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B317C" w14:textId="340AC3EC" w:rsidR="00A33516" w:rsidRDefault="00A33516" w:rsidP="007B0098">
      <w:pPr>
        <w:spacing w:after="0"/>
        <w:rPr>
          <w:rFonts w:ascii="Tahoma" w:eastAsia="Helvetica Neue" w:hAnsi="Tahoma" w:cs="Tahoma"/>
          <w:b/>
          <w:u w:val="single"/>
        </w:rPr>
      </w:pPr>
    </w:p>
    <w:p w14:paraId="1C0B0210" w14:textId="31BF7955" w:rsidR="009B7A2D" w:rsidRDefault="009B7A2D" w:rsidP="009B7A2D">
      <w:pPr>
        <w:spacing w:after="0"/>
        <w:jc w:val="center"/>
        <w:rPr>
          <w:rFonts w:ascii="Tahoma" w:eastAsia="Helvetica Neue" w:hAnsi="Tahoma" w:cs="Tahoma"/>
          <w:b/>
          <w:u w:val="single"/>
        </w:rPr>
      </w:pPr>
      <w:bookmarkStart w:id="0" w:name="_GoBack"/>
      <w:r>
        <w:rPr>
          <w:rFonts w:ascii="Tahoma" w:eastAsia="Helvetica Neue" w:hAnsi="Tahoma" w:cs="Tahoma"/>
          <w:b/>
          <w:u w:val="single"/>
        </w:rPr>
        <w:t>This Template does not amount to a legal advice. All Transactions are sui generic, and require careful analysis depending upon the nature of business, amount of investment, source of investment and type of entity.</w:t>
      </w:r>
    </w:p>
    <w:bookmarkEnd w:id="0"/>
    <w:p w14:paraId="199E7983" w14:textId="77777777" w:rsidR="009B7A2D" w:rsidRPr="009B7A2D" w:rsidRDefault="009B7A2D" w:rsidP="009B7A2D">
      <w:pPr>
        <w:spacing w:after="0"/>
        <w:jc w:val="center"/>
        <w:rPr>
          <w:rFonts w:ascii="Tahoma" w:eastAsia="Helvetica Neue" w:hAnsi="Tahoma" w:cs="Tahoma"/>
          <w:b/>
          <w:u w:val="single"/>
          <w:lang w:val="en-US"/>
        </w:rPr>
      </w:pPr>
    </w:p>
    <w:p w14:paraId="3E0182A2" w14:textId="7E445439" w:rsidR="00B229F1" w:rsidRPr="00FD32FE" w:rsidRDefault="00673E49" w:rsidP="007B0098">
      <w:pPr>
        <w:spacing w:after="0"/>
        <w:jc w:val="center"/>
        <w:rPr>
          <w:rFonts w:ascii="Tahoma" w:eastAsia="Helvetica Neue" w:hAnsi="Tahoma" w:cs="Tahoma"/>
          <w:b/>
          <w:u w:val="single"/>
        </w:rPr>
      </w:pPr>
      <w:r w:rsidRPr="00FD32FE">
        <w:rPr>
          <w:rFonts w:ascii="Tahoma" w:eastAsia="Helvetica Neue" w:hAnsi="Tahoma" w:cs="Tahoma"/>
          <w:b/>
          <w:u w:val="single"/>
        </w:rPr>
        <w:t xml:space="preserve">AGREEMENT ON </w:t>
      </w:r>
      <w:r w:rsidR="00D9500B" w:rsidRPr="00FD32FE">
        <w:rPr>
          <w:rFonts w:ascii="Tahoma" w:eastAsia="Helvetica Neue" w:hAnsi="Tahoma" w:cs="Tahoma"/>
          <w:b/>
          <w:u w:val="single"/>
        </w:rPr>
        <w:t>TERMS OF INVESTMENT</w:t>
      </w:r>
    </w:p>
    <w:p w14:paraId="42D25DE4" w14:textId="77777777" w:rsidR="00B229F1" w:rsidRPr="00FD32FE" w:rsidRDefault="00B229F1" w:rsidP="007B0098">
      <w:pPr>
        <w:spacing w:after="0"/>
        <w:rPr>
          <w:rFonts w:ascii="Tahoma" w:eastAsia="Helvetica Neue" w:hAnsi="Tahoma" w:cs="Tahoma"/>
          <w:b/>
          <w:u w:val="single"/>
        </w:rPr>
      </w:pPr>
    </w:p>
    <w:p w14:paraId="1B68BBB0" w14:textId="0742C4A4" w:rsidR="000569F9" w:rsidRPr="00FD32FE" w:rsidRDefault="00D9500B" w:rsidP="009D670B">
      <w:pPr>
        <w:spacing w:after="120"/>
        <w:rPr>
          <w:rFonts w:ascii="Tahoma" w:eastAsia="Arial Unicode MS" w:hAnsi="Tahoma" w:cs="Tahoma"/>
        </w:rPr>
      </w:pPr>
      <w:r w:rsidRPr="00FD32FE">
        <w:rPr>
          <w:rFonts w:ascii="Tahoma" w:eastAsia="Helvetica Neue" w:hAnsi="Tahoma" w:cs="Tahoma"/>
        </w:rPr>
        <w:t xml:space="preserve">This </w:t>
      </w:r>
      <w:r w:rsidR="00D550A6" w:rsidRPr="00FD32FE">
        <w:rPr>
          <w:rFonts w:ascii="Tahoma" w:eastAsia="Helvetica Neue" w:hAnsi="Tahoma" w:cs="Tahoma"/>
        </w:rPr>
        <w:t>pre-seed</w:t>
      </w:r>
      <w:r w:rsidRPr="00FD32FE">
        <w:rPr>
          <w:rFonts w:ascii="Tahoma" w:eastAsia="Helvetica Neue" w:hAnsi="Tahoma" w:cs="Tahoma"/>
        </w:rPr>
        <w:t xml:space="preserve"> term sheet </w:t>
      </w:r>
      <w:r w:rsidR="00A52AF4" w:rsidRPr="00FD32FE">
        <w:rPr>
          <w:rFonts w:ascii="Tahoma" w:eastAsia="Helvetica Neue" w:hAnsi="Tahoma" w:cs="Tahoma"/>
        </w:rPr>
        <w:t xml:space="preserve">dated </w:t>
      </w:r>
      <w:r w:rsidR="009D670B" w:rsidRPr="00FD32FE">
        <w:rPr>
          <w:rFonts w:ascii="Tahoma" w:hAnsi="Tahoma" w:cs="Tahoma"/>
          <w:highlight w:val="cyan"/>
          <w:lang w:val="en-US" w:eastAsia="en-US"/>
        </w:rPr>
        <w:t>[</w:t>
      </w:r>
      <w:r w:rsidR="009D670B" w:rsidRPr="00FD32FE">
        <w:rPr>
          <w:rFonts w:ascii="Tahoma" w:hAnsi="Tahoma" w:cs="Tahoma"/>
          <w:highlight w:val="cyan"/>
          <w:lang w:val="en-US" w:eastAsia="en-US"/>
        </w:rPr>
        <w:sym w:font="Symbol" w:char="F0B7"/>
      </w:r>
      <w:r w:rsidR="009D670B" w:rsidRPr="00FD32FE">
        <w:rPr>
          <w:rFonts w:ascii="Tahoma" w:hAnsi="Tahoma" w:cs="Tahoma"/>
          <w:highlight w:val="cyan"/>
          <w:lang w:val="en-US" w:eastAsia="en-US"/>
        </w:rPr>
        <w:t>]</w:t>
      </w:r>
      <w:r w:rsidR="009D670B" w:rsidRPr="00FD32FE">
        <w:rPr>
          <w:rFonts w:ascii="Tahoma" w:eastAsia="Helvetica Neue" w:hAnsi="Tahoma" w:cs="Tahoma"/>
        </w:rPr>
        <w:t xml:space="preserve"> </w:t>
      </w:r>
      <w:r w:rsidRPr="00FD32FE">
        <w:rPr>
          <w:rFonts w:ascii="Tahoma" w:eastAsia="Helvetica Neue" w:hAnsi="Tahoma" w:cs="Tahoma"/>
        </w:rPr>
        <w:t>(“</w:t>
      </w:r>
      <w:r w:rsidRPr="00FD32FE">
        <w:rPr>
          <w:rFonts w:ascii="Tahoma" w:eastAsia="Helvetica Neue" w:hAnsi="Tahoma" w:cs="Tahoma"/>
          <w:b/>
        </w:rPr>
        <w:t>Term Sheet</w:t>
      </w:r>
      <w:r w:rsidRPr="00FD32FE">
        <w:rPr>
          <w:rFonts w:ascii="Tahoma" w:eastAsia="Helvetica Neue" w:hAnsi="Tahoma" w:cs="Tahoma"/>
        </w:rPr>
        <w:t>”) summarizes the principal</w:t>
      </w:r>
      <w:r w:rsidR="0076718F" w:rsidRPr="00FD32FE">
        <w:rPr>
          <w:rFonts w:ascii="Tahoma" w:eastAsia="Helvetica Neue" w:hAnsi="Tahoma" w:cs="Tahoma"/>
        </w:rPr>
        <w:t xml:space="preserve"> terms of a proposed investment. </w:t>
      </w:r>
      <w:r w:rsidRPr="00FD32FE">
        <w:rPr>
          <w:rFonts w:ascii="Tahoma" w:eastAsia="Helvetica Neue" w:hAnsi="Tahoma" w:cs="Tahoma"/>
        </w:rPr>
        <w:t>“</w:t>
      </w:r>
      <w:r w:rsidRPr="00FD32FE">
        <w:rPr>
          <w:rFonts w:ascii="Tahoma" w:eastAsia="Helvetica Neue" w:hAnsi="Tahoma" w:cs="Tahoma"/>
          <w:b/>
        </w:rPr>
        <w:t>Confidentiality</w:t>
      </w:r>
      <w:r w:rsidRPr="00FD32FE">
        <w:rPr>
          <w:rFonts w:ascii="Tahoma" w:eastAsia="Helvetica Neue" w:hAnsi="Tahoma" w:cs="Tahoma"/>
        </w:rPr>
        <w:t>” and “</w:t>
      </w:r>
      <w:r w:rsidRPr="00FD32FE">
        <w:rPr>
          <w:rFonts w:ascii="Tahoma" w:eastAsia="Helvetica Neue" w:hAnsi="Tahoma" w:cs="Tahoma"/>
          <w:b/>
        </w:rPr>
        <w:t>Governing Law</w:t>
      </w:r>
      <w:r w:rsidRPr="00FD32FE">
        <w:rPr>
          <w:rFonts w:ascii="Tahoma" w:eastAsia="Helvetica Neue" w:hAnsi="Tahoma" w:cs="Tahoma"/>
        </w:rPr>
        <w:t>” shall be binding on the Company (as defined below) and the Promoters (as defined below). The detailed terms of the investment will be set forth in the Definit</w:t>
      </w:r>
      <w:r w:rsidR="001A49F0" w:rsidRPr="00FD32FE">
        <w:rPr>
          <w:rFonts w:ascii="Tahoma" w:eastAsia="Helvetica Neue" w:hAnsi="Tahoma" w:cs="Tahoma"/>
        </w:rPr>
        <w:t>ive Agreements (as defined in this term sheet</w:t>
      </w:r>
      <w:r w:rsidRPr="00FD32FE">
        <w:rPr>
          <w:rFonts w:ascii="Tahoma" w:eastAsia="Helvetica Neue" w:hAnsi="Tahoma" w:cs="Tahoma"/>
        </w:rPr>
        <w:t>).</w:t>
      </w:r>
      <w:r w:rsidR="004A5503" w:rsidRPr="00FD32FE">
        <w:rPr>
          <w:rFonts w:ascii="Tahoma" w:eastAsia="Helvetica Neue" w:hAnsi="Tahoma" w:cs="Tahoma"/>
        </w:rPr>
        <w:t xml:space="preserve"> </w:t>
      </w:r>
    </w:p>
    <w:p w14:paraId="1BF509D5" w14:textId="77777777" w:rsidR="000569F9" w:rsidRPr="00FD32FE" w:rsidRDefault="000569F9">
      <w:pPr>
        <w:spacing w:after="120"/>
        <w:rPr>
          <w:rFonts w:ascii="Tahoma" w:eastAsia="Helvetica Neue" w:hAnsi="Tahoma" w:cs="Tahoma"/>
        </w:rPr>
      </w:pPr>
    </w:p>
    <w:tbl>
      <w:tblPr>
        <w:tblStyle w:val="3"/>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402"/>
        <w:gridCol w:w="5644"/>
      </w:tblGrid>
      <w:tr w:rsidR="000569F9" w:rsidRPr="00FD32FE" w14:paraId="07BA1BC0" w14:textId="77777777" w:rsidTr="007B0098">
        <w:trPr>
          <w:trHeight w:val="220"/>
        </w:trPr>
        <w:tc>
          <w:tcPr>
            <w:tcW w:w="3402" w:type="dxa"/>
            <w:shd w:val="clear" w:color="auto" w:fill="auto"/>
            <w:vAlign w:val="center"/>
          </w:tcPr>
          <w:p w14:paraId="22870161" w14:textId="77777777" w:rsidR="000569F9" w:rsidRPr="00FD32FE" w:rsidRDefault="00D9500B" w:rsidP="007B0098">
            <w:pPr>
              <w:spacing w:after="120"/>
              <w:rPr>
                <w:rFonts w:ascii="Tahoma" w:eastAsia="Helvetica Neue" w:hAnsi="Tahoma" w:cs="Tahoma"/>
                <w:b/>
                <w:sz w:val="22"/>
                <w:szCs w:val="22"/>
              </w:rPr>
            </w:pPr>
            <w:r w:rsidRPr="00FD32FE">
              <w:rPr>
                <w:rFonts w:ascii="Tahoma" w:eastAsia="Helvetica Neue" w:hAnsi="Tahoma" w:cs="Tahoma"/>
                <w:b/>
                <w:sz w:val="22"/>
                <w:szCs w:val="22"/>
              </w:rPr>
              <w:t xml:space="preserve">Company </w:t>
            </w:r>
          </w:p>
        </w:tc>
        <w:tc>
          <w:tcPr>
            <w:tcW w:w="5644" w:type="dxa"/>
            <w:shd w:val="clear" w:color="auto" w:fill="auto"/>
          </w:tcPr>
          <w:p w14:paraId="304CA747" w14:textId="2BD1C542" w:rsidR="000569F9" w:rsidRPr="00FD32FE" w:rsidRDefault="00AE077F" w:rsidP="007B0098">
            <w:pPr>
              <w:spacing w:after="360" w:line="276" w:lineRule="auto"/>
              <w:rPr>
                <w:rFonts w:ascii="Tahoma" w:eastAsia="Helvetica Neue" w:hAnsi="Tahoma" w:cs="Tahoma"/>
                <w:sz w:val="22"/>
                <w:szCs w:val="22"/>
              </w:rPr>
            </w:pPr>
            <w:r>
              <w:rPr>
                <w:rFonts w:ascii="Tahoma" w:eastAsia="Arial Unicode MS" w:hAnsi="Tahoma" w:cs="Tahoma"/>
                <w:sz w:val="22"/>
                <w:szCs w:val="22"/>
              </w:rPr>
              <w:t xml:space="preserve">________________ </w:t>
            </w:r>
            <w:r w:rsidR="0076718F" w:rsidRPr="00FD32FE">
              <w:rPr>
                <w:rFonts w:ascii="Tahoma" w:eastAsia="Arial Unicode MS" w:hAnsi="Tahoma" w:cs="Tahoma"/>
                <w:sz w:val="22"/>
                <w:szCs w:val="22"/>
              </w:rPr>
              <w:t>Private Limited</w:t>
            </w:r>
            <w:r w:rsidR="00D9500B" w:rsidRPr="00FD32FE">
              <w:rPr>
                <w:rFonts w:ascii="Tahoma" w:eastAsia="Helvetica Neue" w:hAnsi="Tahoma" w:cs="Tahoma"/>
                <w:sz w:val="22"/>
                <w:szCs w:val="22"/>
              </w:rPr>
              <w:t xml:space="preserve"> (the "</w:t>
            </w:r>
            <w:r w:rsidR="00D9500B" w:rsidRPr="00FD32FE">
              <w:rPr>
                <w:rFonts w:ascii="Tahoma" w:eastAsia="Helvetica Neue" w:hAnsi="Tahoma" w:cs="Tahoma"/>
                <w:b/>
                <w:sz w:val="22"/>
                <w:szCs w:val="22"/>
              </w:rPr>
              <w:t>Company</w:t>
            </w:r>
            <w:r w:rsidR="00D9500B" w:rsidRPr="00FD32FE">
              <w:rPr>
                <w:rFonts w:ascii="Tahoma" w:eastAsia="Helvetica Neue" w:hAnsi="Tahoma" w:cs="Tahoma"/>
                <w:sz w:val="22"/>
                <w:szCs w:val="22"/>
              </w:rPr>
              <w:t>")</w:t>
            </w:r>
          </w:p>
        </w:tc>
      </w:tr>
      <w:tr w:rsidR="000569F9" w:rsidRPr="00FD32FE" w14:paraId="55F19713" w14:textId="77777777" w:rsidTr="007B0098">
        <w:trPr>
          <w:trHeight w:val="20"/>
        </w:trPr>
        <w:tc>
          <w:tcPr>
            <w:tcW w:w="3402" w:type="dxa"/>
            <w:shd w:val="clear" w:color="auto" w:fill="auto"/>
          </w:tcPr>
          <w:p w14:paraId="09C736C5" w14:textId="7ACB1393" w:rsidR="000569F9" w:rsidRPr="00FD32FE" w:rsidRDefault="00D9500B" w:rsidP="007B0098">
            <w:pPr>
              <w:spacing w:after="120"/>
              <w:rPr>
                <w:rFonts w:ascii="Tahoma" w:eastAsia="Helvetica Neue" w:hAnsi="Tahoma" w:cs="Tahoma"/>
                <w:b/>
                <w:sz w:val="22"/>
                <w:szCs w:val="22"/>
              </w:rPr>
            </w:pPr>
            <w:r w:rsidRPr="00FD32FE">
              <w:rPr>
                <w:rFonts w:ascii="Tahoma" w:eastAsia="Helvetica Neue" w:hAnsi="Tahoma" w:cs="Tahoma"/>
                <w:b/>
                <w:sz w:val="22"/>
                <w:szCs w:val="22"/>
              </w:rPr>
              <w:t>Promoters</w:t>
            </w:r>
            <w:r w:rsidR="00621ECA" w:rsidRPr="00FD32FE">
              <w:rPr>
                <w:rFonts w:ascii="Tahoma" w:eastAsia="Helvetica Neue" w:hAnsi="Tahoma" w:cs="Tahoma"/>
                <w:b/>
                <w:sz w:val="22"/>
                <w:szCs w:val="22"/>
              </w:rPr>
              <w:t xml:space="preserve"> and Existing Shareholders</w:t>
            </w:r>
          </w:p>
        </w:tc>
        <w:tc>
          <w:tcPr>
            <w:tcW w:w="5644" w:type="dxa"/>
            <w:shd w:val="clear" w:color="auto" w:fill="auto"/>
          </w:tcPr>
          <w:p w14:paraId="76D7F57C" w14:textId="3043CBD5" w:rsidR="00621ECA" w:rsidRPr="00FD32FE" w:rsidRDefault="00621ECA" w:rsidP="00E922D7">
            <w:pPr>
              <w:spacing w:after="120"/>
              <w:rPr>
                <w:rFonts w:ascii="Tahoma" w:eastAsia="Arial Unicode MS" w:hAnsi="Tahoma" w:cs="Tahoma"/>
                <w:sz w:val="22"/>
                <w:szCs w:val="22"/>
              </w:rPr>
            </w:pPr>
            <w:r w:rsidRPr="00FD32FE">
              <w:rPr>
                <w:rFonts w:ascii="Tahoma" w:eastAsia="Helvetica Neue" w:hAnsi="Tahoma" w:cs="Tahoma"/>
                <w:sz w:val="22"/>
                <w:szCs w:val="22"/>
              </w:rPr>
              <w:t xml:space="preserve">The Shareholding Pattern is more fully described in </w:t>
            </w:r>
            <w:r w:rsidRPr="00FD32FE">
              <w:rPr>
                <w:rFonts w:ascii="Tahoma" w:eastAsia="Helvetica Neue" w:hAnsi="Tahoma" w:cs="Tahoma"/>
                <w:b/>
                <w:sz w:val="22"/>
                <w:szCs w:val="22"/>
              </w:rPr>
              <w:t xml:space="preserve">Annexure </w:t>
            </w:r>
            <w:r w:rsidR="00E922D7" w:rsidRPr="00FD32FE">
              <w:rPr>
                <w:rFonts w:ascii="Tahoma" w:eastAsia="Helvetica Neue" w:hAnsi="Tahoma" w:cs="Tahoma"/>
                <w:b/>
                <w:sz w:val="22"/>
                <w:szCs w:val="22"/>
              </w:rPr>
              <w:t>A</w:t>
            </w:r>
            <w:r w:rsidRPr="00FD32FE">
              <w:rPr>
                <w:rFonts w:ascii="Tahoma" w:eastAsia="Helvetica Neue" w:hAnsi="Tahoma" w:cs="Tahoma"/>
                <w:b/>
                <w:sz w:val="22"/>
                <w:szCs w:val="22"/>
              </w:rPr>
              <w:t>.</w:t>
            </w:r>
          </w:p>
        </w:tc>
      </w:tr>
      <w:tr w:rsidR="000569F9" w:rsidRPr="00FD32FE" w14:paraId="18DB70DD" w14:textId="77777777" w:rsidTr="007B0098">
        <w:trPr>
          <w:trHeight w:val="20"/>
        </w:trPr>
        <w:tc>
          <w:tcPr>
            <w:tcW w:w="3402" w:type="dxa"/>
            <w:shd w:val="clear" w:color="auto" w:fill="auto"/>
          </w:tcPr>
          <w:p w14:paraId="303D85A7" w14:textId="77777777" w:rsidR="000569F9" w:rsidRPr="00FD32FE" w:rsidRDefault="00D9500B" w:rsidP="007B0098">
            <w:pPr>
              <w:spacing w:after="120"/>
              <w:rPr>
                <w:rFonts w:ascii="Tahoma" w:eastAsia="Helvetica Neue" w:hAnsi="Tahoma" w:cs="Tahoma"/>
                <w:b/>
                <w:sz w:val="22"/>
                <w:szCs w:val="22"/>
              </w:rPr>
            </w:pPr>
            <w:r w:rsidRPr="00FD32FE">
              <w:rPr>
                <w:rFonts w:ascii="Tahoma" w:eastAsia="Helvetica Neue" w:hAnsi="Tahoma" w:cs="Tahoma"/>
                <w:b/>
                <w:sz w:val="22"/>
                <w:szCs w:val="22"/>
              </w:rPr>
              <w:t>Investor</w:t>
            </w:r>
          </w:p>
        </w:tc>
        <w:tc>
          <w:tcPr>
            <w:tcW w:w="5644" w:type="dxa"/>
            <w:shd w:val="clear" w:color="auto" w:fill="auto"/>
          </w:tcPr>
          <w:p w14:paraId="446EA467" w14:textId="6335EF12" w:rsidR="00AE077F" w:rsidRDefault="00AE077F" w:rsidP="00D37628">
            <w:pPr>
              <w:spacing w:after="120"/>
              <w:rPr>
                <w:rFonts w:ascii="Tahoma" w:eastAsia="Helvetica Neue" w:hAnsi="Tahoma" w:cs="Tahoma"/>
                <w:sz w:val="22"/>
                <w:szCs w:val="22"/>
              </w:rPr>
            </w:pPr>
            <w:r>
              <w:rPr>
                <w:rFonts w:ascii="Tahoma" w:eastAsia="Helvetica Neue" w:hAnsi="Tahoma" w:cs="Tahoma"/>
                <w:sz w:val="22"/>
                <w:szCs w:val="22"/>
              </w:rPr>
              <w:t>_______________</w:t>
            </w:r>
          </w:p>
          <w:p w14:paraId="433D11AA" w14:textId="57110EB9" w:rsidR="000569F9" w:rsidRPr="00FD32FE" w:rsidRDefault="00AE077F" w:rsidP="00D37628">
            <w:pPr>
              <w:spacing w:after="120"/>
              <w:rPr>
                <w:rFonts w:ascii="Tahoma" w:eastAsia="Helvetica Neue" w:hAnsi="Tahoma" w:cs="Tahoma"/>
                <w:sz w:val="22"/>
                <w:szCs w:val="22"/>
              </w:rPr>
            </w:pPr>
            <w:r w:rsidRPr="00FD32FE">
              <w:rPr>
                <w:rFonts w:ascii="Tahoma" w:eastAsia="Helvetica Neue" w:hAnsi="Tahoma" w:cs="Tahoma"/>
                <w:sz w:val="22"/>
                <w:szCs w:val="22"/>
              </w:rPr>
              <w:t xml:space="preserve"> </w:t>
            </w:r>
            <w:r w:rsidR="00D9500B" w:rsidRPr="00FD32FE">
              <w:rPr>
                <w:rFonts w:ascii="Tahoma" w:eastAsia="Helvetica Neue" w:hAnsi="Tahoma" w:cs="Tahoma"/>
                <w:sz w:val="22"/>
                <w:szCs w:val="22"/>
              </w:rPr>
              <w:t>(</w:t>
            </w:r>
            <w:r w:rsidR="00F805EC" w:rsidRPr="00FD32FE">
              <w:rPr>
                <w:rFonts w:ascii="Tahoma" w:eastAsia="Helvetica Neue" w:hAnsi="Tahoma" w:cs="Tahoma"/>
                <w:sz w:val="22"/>
                <w:szCs w:val="22"/>
              </w:rPr>
              <w:t xml:space="preserve">hereinafter called </w:t>
            </w:r>
            <w:r w:rsidR="00D9500B" w:rsidRPr="00FD32FE">
              <w:rPr>
                <w:rFonts w:ascii="Tahoma" w:eastAsia="Helvetica Neue" w:hAnsi="Tahoma" w:cs="Tahoma"/>
                <w:sz w:val="22"/>
                <w:szCs w:val="22"/>
              </w:rPr>
              <w:t>the</w:t>
            </w:r>
            <w:r w:rsidR="00D9500B" w:rsidRPr="00FD32FE">
              <w:rPr>
                <w:rFonts w:ascii="Tahoma" w:eastAsia="Helvetica Neue" w:hAnsi="Tahoma" w:cs="Tahoma"/>
                <w:b/>
                <w:sz w:val="22"/>
                <w:szCs w:val="22"/>
              </w:rPr>
              <w:t xml:space="preserve"> </w:t>
            </w:r>
            <w:r w:rsidR="00D9500B" w:rsidRPr="00FD32FE">
              <w:rPr>
                <w:rFonts w:ascii="Tahoma" w:eastAsia="Helvetica Neue" w:hAnsi="Tahoma" w:cs="Tahoma"/>
                <w:sz w:val="22"/>
                <w:szCs w:val="22"/>
              </w:rPr>
              <w:t>“</w:t>
            </w:r>
            <w:r w:rsidR="00D9500B" w:rsidRPr="00FD32FE">
              <w:rPr>
                <w:rFonts w:ascii="Tahoma" w:eastAsia="Helvetica Neue" w:hAnsi="Tahoma" w:cs="Tahoma"/>
                <w:b/>
                <w:sz w:val="22"/>
                <w:szCs w:val="22"/>
              </w:rPr>
              <w:t>Investor</w:t>
            </w:r>
            <w:r w:rsidR="00AD48F8">
              <w:rPr>
                <w:rFonts w:ascii="Tahoma" w:eastAsia="Helvetica Neue" w:hAnsi="Tahoma" w:cs="Tahoma"/>
                <w:b/>
                <w:sz w:val="22"/>
                <w:szCs w:val="22"/>
              </w:rPr>
              <w:t>”</w:t>
            </w:r>
            <w:r w:rsidR="00D9500B" w:rsidRPr="00FD32FE">
              <w:rPr>
                <w:rFonts w:ascii="Tahoma" w:eastAsia="Helvetica Neue" w:hAnsi="Tahoma" w:cs="Tahoma"/>
                <w:sz w:val="22"/>
                <w:szCs w:val="22"/>
              </w:rPr>
              <w:t>)</w:t>
            </w:r>
          </w:p>
        </w:tc>
      </w:tr>
      <w:tr w:rsidR="00621ECA" w:rsidRPr="00FD32FE" w14:paraId="174ED143" w14:textId="77777777" w:rsidTr="00A42F4B">
        <w:trPr>
          <w:trHeight w:val="20"/>
        </w:trPr>
        <w:tc>
          <w:tcPr>
            <w:tcW w:w="3402" w:type="dxa"/>
            <w:shd w:val="clear" w:color="auto" w:fill="auto"/>
          </w:tcPr>
          <w:p w14:paraId="13C85834" w14:textId="1B6CE143" w:rsidR="00621ECA" w:rsidRPr="00FD32FE" w:rsidRDefault="00621ECA" w:rsidP="007B0098">
            <w:pPr>
              <w:spacing w:after="120"/>
              <w:rPr>
                <w:rFonts w:ascii="Tahoma" w:eastAsia="Helvetica Neue" w:hAnsi="Tahoma" w:cs="Tahoma"/>
                <w:b/>
                <w:sz w:val="22"/>
                <w:szCs w:val="22"/>
              </w:rPr>
            </w:pPr>
            <w:r w:rsidRPr="00FD32FE">
              <w:rPr>
                <w:rFonts w:ascii="Tahoma" w:eastAsia="Helvetica Neue" w:hAnsi="Tahoma" w:cs="Tahoma"/>
                <w:b/>
                <w:sz w:val="22"/>
                <w:szCs w:val="22"/>
              </w:rPr>
              <w:t>Investor Shareholding</w:t>
            </w:r>
          </w:p>
        </w:tc>
        <w:tc>
          <w:tcPr>
            <w:tcW w:w="5644" w:type="dxa"/>
            <w:shd w:val="clear" w:color="auto" w:fill="auto"/>
          </w:tcPr>
          <w:p w14:paraId="07EC8249" w14:textId="1881CF85" w:rsidR="00621ECA" w:rsidRPr="00FD32FE" w:rsidRDefault="002D4094" w:rsidP="003A1079">
            <w:pPr>
              <w:spacing w:after="120"/>
              <w:rPr>
                <w:rFonts w:ascii="Tahoma" w:eastAsia="Helvetica Neue" w:hAnsi="Tahoma" w:cs="Tahoma"/>
                <w:sz w:val="22"/>
                <w:szCs w:val="22"/>
              </w:rPr>
            </w:pPr>
            <w:r w:rsidRPr="00FD32FE">
              <w:rPr>
                <w:rFonts w:ascii="Tahoma" w:eastAsia="Helvetica Neue" w:hAnsi="Tahoma" w:cs="Tahoma"/>
                <w:sz w:val="22"/>
                <w:szCs w:val="22"/>
              </w:rPr>
              <w:t xml:space="preserve">Up to </w:t>
            </w:r>
            <w:r w:rsidR="00AE077F" w:rsidRPr="00AE077F">
              <w:rPr>
                <w:rFonts w:ascii="Tahoma" w:eastAsia="Helvetica Neue" w:hAnsi="Tahoma" w:cs="Tahoma"/>
                <w:b/>
                <w:bCs/>
                <w:sz w:val="22"/>
                <w:szCs w:val="22"/>
              </w:rPr>
              <w:t>XX</w:t>
            </w:r>
            <w:r w:rsidR="00621ECA" w:rsidRPr="00FD32FE">
              <w:rPr>
                <w:rFonts w:ascii="Tahoma" w:eastAsia="Helvetica Neue" w:hAnsi="Tahoma" w:cs="Tahoma"/>
                <w:sz w:val="22"/>
                <w:szCs w:val="22"/>
              </w:rPr>
              <w:t xml:space="preserve">% of Fully </w:t>
            </w:r>
            <w:r w:rsidR="00AF5BD8" w:rsidRPr="00FD32FE">
              <w:rPr>
                <w:rFonts w:ascii="Tahoma" w:eastAsia="Helvetica Neue" w:hAnsi="Tahoma" w:cs="Tahoma"/>
                <w:sz w:val="22"/>
                <w:szCs w:val="22"/>
              </w:rPr>
              <w:t>Diluted</w:t>
            </w:r>
            <w:r w:rsidR="00621ECA" w:rsidRPr="00FD32FE">
              <w:rPr>
                <w:rFonts w:ascii="Tahoma" w:eastAsia="Helvetica Neue" w:hAnsi="Tahoma" w:cs="Tahoma"/>
                <w:sz w:val="22"/>
                <w:szCs w:val="22"/>
              </w:rPr>
              <w:t xml:space="preserve"> Share Capital,</w:t>
            </w:r>
            <w:r w:rsidR="00356AE2" w:rsidRPr="00FD32FE">
              <w:rPr>
                <w:rFonts w:ascii="Tahoma" w:eastAsia="Helvetica Neue" w:hAnsi="Tahoma" w:cs="Tahoma"/>
                <w:sz w:val="22"/>
                <w:szCs w:val="22"/>
              </w:rPr>
              <w:t xml:space="preserve"> amounting to </w:t>
            </w:r>
            <w:r w:rsidR="00AE077F" w:rsidRPr="00AE077F">
              <w:rPr>
                <w:rFonts w:ascii="Tahoma" w:eastAsia="Helvetica Neue" w:hAnsi="Tahoma" w:cs="Tahoma"/>
                <w:b/>
                <w:bCs/>
                <w:sz w:val="22"/>
                <w:szCs w:val="22"/>
              </w:rPr>
              <w:t>XXXX</w:t>
            </w:r>
            <w:r w:rsidR="00AE077F">
              <w:rPr>
                <w:rFonts w:ascii="Tahoma" w:eastAsia="Helvetica Neue" w:hAnsi="Tahoma" w:cs="Tahoma"/>
                <w:sz w:val="22"/>
                <w:szCs w:val="22"/>
              </w:rPr>
              <w:t xml:space="preserve"> </w:t>
            </w:r>
            <w:r w:rsidR="00356AE2" w:rsidRPr="00FD32FE">
              <w:rPr>
                <w:rFonts w:ascii="Tahoma" w:eastAsia="Helvetica Neue" w:hAnsi="Tahoma" w:cs="Tahoma"/>
                <w:sz w:val="22"/>
                <w:szCs w:val="22"/>
              </w:rPr>
              <w:t xml:space="preserve">Compulsorily </w:t>
            </w:r>
            <w:r w:rsidR="00E922D7" w:rsidRPr="00FD32FE">
              <w:rPr>
                <w:rFonts w:ascii="Tahoma" w:eastAsia="Helvetica Neue" w:hAnsi="Tahoma" w:cs="Tahoma"/>
                <w:sz w:val="22"/>
                <w:szCs w:val="22"/>
              </w:rPr>
              <w:t xml:space="preserve">Convertible Non-Cumulative </w:t>
            </w:r>
            <w:r w:rsidR="00356AE2" w:rsidRPr="00FD32FE">
              <w:rPr>
                <w:rFonts w:ascii="Tahoma" w:eastAsia="Helvetica Neue" w:hAnsi="Tahoma" w:cs="Tahoma"/>
                <w:sz w:val="22"/>
                <w:szCs w:val="22"/>
              </w:rPr>
              <w:t xml:space="preserve">Preference </w:t>
            </w:r>
            <w:r w:rsidR="00B07866" w:rsidRPr="00FD32FE">
              <w:rPr>
                <w:rFonts w:ascii="Tahoma" w:eastAsia="Helvetica Neue" w:hAnsi="Tahoma" w:cs="Tahoma"/>
                <w:sz w:val="22"/>
                <w:szCs w:val="22"/>
              </w:rPr>
              <w:t>Shares</w:t>
            </w:r>
            <w:r w:rsidR="00356AE2" w:rsidRPr="00FD32FE">
              <w:rPr>
                <w:rFonts w:ascii="Tahoma" w:eastAsia="Helvetica Neue" w:hAnsi="Tahoma" w:cs="Tahoma"/>
                <w:sz w:val="22"/>
                <w:szCs w:val="22"/>
              </w:rPr>
              <w:t xml:space="preserve"> (“</w:t>
            </w:r>
            <w:r w:rsidR="00356AE2" w:rsidRPr="00FD32FE">
              <w:rPr>
                <w:rFonts w:ascii="Tahoma" w:eastAsia="Helvetica Neue" w:hAnsi="Tahoma" w:cs="Tahoma"/>
                <w:b/>
                <w:sz w:val="22"/>
                <w:szCs w:val="22"/>
              </w:rPr>
              <w:t>CCPS</w:t>
            </w:r>
            <w:r w:rsidR="00356AE2" w:rsidRPr="00FD32FE">
              <w:rPr>
                <w:rFonts w:ascii="Tahoma" w:eastAsia="Helvetica Neue" w:hAnsi="Tahoma" w:cs="Tahoma"/>
                <w:sz w:val="22"/>
                <w:szCs w:val="22"/>
              </w:rPr>
              <w:t>”)</w:t>
            </w:r>
            <w:r w:rsidR="00621ECA" w:rsidRPr="00FD32FE">
              <w:rPr>
                <w:rFonts w:ascii="Tahoma" w:eastAsia="Helvetica Neue" w:hAnsi="Tahoma" w:cs="Tahoma"/>
                <w:sz w:val="22"/>
                <w:szCs w:val="22"/>
              </w:rPr>
              <w:t>.</w:t>
            </w:r>
          </w:p>
        </w:tc>
      </w:tr>
      <w:tr w:rsidR="000569F9" w:rsidRPr="00FD32FE" w14:paraId="446F7C02" w14:textId="77777777" w:rsidTr="00356AE2">
        <w:trPr>
          <w:trHeight w:val="1457"/>
        </w:trPr>
        <w:tc>
          <w:tcPr>
            <w:tcW w:w="3402" w:type="dxa"/>
            <w:shd w:val="clear" w:color="auto" w:fill="auto"/>
          </w:tcPr>
          <w:p w14:paraId="35859A6A" w14:textId="53940DFF" w:rsidR="000569F9" w:rsidRPr="00FD32FE" w:rsidRDefault="00D9500B" w:rsidP="007B0098">
            <w:pPr>
              <w:spacing w:after="120"/>
              <w:rPr>
                <w:rFonts w:ascii="Tahoma" w:eastAsia="Helvetica Neue" w:hAnsi="Tahoma" w:cs="Tahoma"/>
                <w:b/>
                <w:sz w:val="22"/>
                <w:szCs w:val="22"/>
              </w:rPr>
            </w:pPr>
            <w:r w:rsidRPr="00FD32FE">
              <w:rPr>
                <w:rFonts w:ascii="Tahoma" w:eastAsia="Helvetica Neue" w:hAnsi="Tahoma" w:cs="Tahoma"/>
                <w:b/>
                <w:sz w:val="22"/>
                <w:szCs w:val="22"/>
              </w:rPr>
              <w:t xml:space="preserve">Investment Amount </w:t>
            </w:r>
          </w:p>
        </w:tc>
        <w:tc>
          <w:tcPr>
            <w:tcW w:w="5644" w:type="dxa"/>
            <w:shd w:val="clear" w:color="auto" w:fill="auto"/>
          </w:tcPr>
          <w:p w14:paraId="61819CF6" w14:textId="067BCF83" w:rsidR="003759E3" w:rsidRPr="00FD32FE" w:rsidRDefault="00A42F4B" w:rsidP="00AD48F8">
            <w:pPr>
              <w:spacing w:after="120"/>
              <w:rPr>
                <w:rFonts w:ascii="Tahoma" w:eastAsia="Helvetica Neue" w:hAnsi="Tahoma" w:cs="Tahoma"/>
                <w:sz w:val="22"/>
                <w:szCs w:val="22"/>
              </w:rPr>
            </w:pPr>
            <w:r w:rsidRPr="00FD32FE">
              <w:rPr>
                <w:rFonts w:ascii="Tahoma" w:eastAsia="Helvetica Neue" w:hAnsi="Tahoma" w:cs="Tahoma"/>
                <w:sz w:val="22"/>
                <w:szCs w:val="22"/>
              </w:rPr>
              <w:t xml:space="preserve">Subscription </w:t>
            </w:r>
            <w:r w:rsidR="00B07866" w:rsidRPr="00FD32FE">
              <w:rPr>
                <w:rFonts w:ascii="Tahoma" w:eastAsia="Helvetica Neue" w:hAnsi="Tahoma" w:cs="Tahoma"/>
                <w:sz w:val="22"/>
                <w:szCs w:val="22"/>
              </w:rPr>
              <w:t xml:space="preserve">by way of </w:t>
            </w:r>
            <w:r w:rsidR="002D4094" w:rsidRPr="00FD32FE">
              <w:rPr>
                <w:rFonts w:ascii="Tahoma" w:eastAsia="Helvetica Neue" w:hAnsi="Tahoma" w:cs="Tahoma"/>
                <w:sz w:val="22"/>
                <w:szCs w:val="22"/>
              </w:rPr>
              <w:t xml:space="preserve">renunciation of </w:t>
            </w:r>
            <w:r w:rsidR="00457D91" w:rsidRPr="00FD32FE">
              <w:rPr>
                <w:rFonts w:ascii="Tahoma" w:eastAsia="Helvetica Neue" w:hAnsi="Tahoma" w:cs="Tahoma"/>
                <w:sz w:val="22"/>
                <w:szCs w:val="22"/>
              </w:rPr>
              <w:t>R</w:t>
            </w:r>
            <w:r w:rsidR="002D4094" w:rsidRPr="00FD32FE">
              <w:rPr>
                <w:rFonts w:ascii="Tahoma" w:eastAsia="Helvetica Neue" w:hAnsi="Tahoma" w:cs="Tahoma"/>
                <w:sz w:val="22"/>
                <w:szCs w:val="22"/>
              </w:rPr>
              <w:t>ights issued</w:t>
            </w:r>
            <w:r w:rsidR="00E922D7" w:rsidRPr="00FD32FE">
              <w:rPr>
                <w:rFonts w:ascii="Tahoma" w:eastAsia="Helvetica Neue" w:hAnsi="Tahoma" w:cs="Tahoma"/>
                <w:sz w:val="22"/>
                <w:szCs w:val="22"/>
              </w:rPr>
              <w:t xml:space="preserve"> to Existing Shareholders for </w:t>
            </w:r>
            <w:proofErr w:type="gramStart"/>
            <w:r w:rsidR="00E922D7" w:rsidRPr="00FD32FE">
              <w:rPr>
                <w:rFonts w:ascii="Tahoma" w:eastAsia="Helvetica Neue" w:hAnsi="Tahoma" w:cs="Tahoma"/>
                <w:sz w:val="22"/>
                <w:szCs w:val="22"/>
              </w:rPr>
              <w:t xml:space="preserve">subscription </w:t>
            </w:r>
            <w:r w:rsidR="00B07866" w:rsidRPr="00FD32FE">
              <w:rPr>
                <w:rFonts w:ascii="Tahoma" w:eastAsia="Helvetica Neue" w:hAnsi="Tahoma" w:cs="Tahoma"/>
                <w:sz w:val="22"/>
                <w:szCs w:val="22"/>
              </w:rPr>
              <w:t xml:space="preserve"> </w:t>
            </w:r>
            <w:r w:rsidRPr="00FD32FE">
              <w:rPr>
                <w:rFonts w:ascii="Tahoma" w:eastAsia="Helvetica Neue" w:hAnsi="Tahoma" w:cs="Tahoma"/>
                <w:sz w:val="22"/>
                <w:szCs w:val="22"/>
              </w:rPr>
              <w:t>of</w:t>
            </w:r>
            <w:proofErr w:type="gramEnd"/>
            <w:r w:rsidRPr="00FD32FE">
              <w:rPr>
                <w:rFonts w:ascii="Tahoma" w:eastAsia="Helvetica Neue" w:hAnsi="Tahoma" w:cs="Tahoma"/>
                <w:sz w:val="22"/>
                <w:szCs w:val="22"/>
              </w:rPr>
              <w:t xml:space="preserve"> </w:t>
            </w:r>
            <w:r w:rsidR="00AE077F">
              <w:rPr>
                <w:rFonts w:ascii="Tahoma" w:hAnsi="Tahoma" w:cs="Tahoma"/>
                <w:b/>
                <w:bCs/>
                <w:sz w:val="22"/>
                <w:szCs w:val="22"/>
                <w:lang w:val="en-US" w:eastAsia="en-US"/>
              </w:rPr>
              <w:t xml:space="preserve">__ CCPS </w:t>
            </w:r>
            <w:r w:rsidR="00AE077F">
              <w:rPr>
                <w:rFonts w:ascii="Tahoma" w:eastAsia="Helvetica Neue" w:hAnsi="Tahoma" w:cs="Tahoma"/>
                <w:sz w:val="22"/>
                <w:szCs w:val="22"/>
              </w:rPr>
              <w:t>w</w:t>
            </w:r>
            <w:r w:rsidRPr="00FD32FE">
              <w:rPr>
                <w:rFonts w:ascii="Tahoma" w:eastAsia="Helvetica Neue" w:hAnsi="Tahoma" w:cs="Tahoma"/>
                <w:sz w:val="22"/>
                <w:szCs w:val="22"/>
              </w:rPr>
              <w:t xml:space="preserve">orth </w:t>
            </w:r>
            <w:r w:rsidR="00D9500B" w:rsidRPr="00FD32FE">
              <w:rPr>
                <w:rFonts w:ascii="Tahoma" w:eastAsia="Helvetica Neue" w:hAnsi="Tahoma" w:cs="Tahoma"/>
                <w:b/>
                <w:bCs/>
                <w:sz w:val="22"/>
                <w:szCs w:val="22"/>
              </w:rPr>
              <w:t xml:space="preserve">INR </w:t>
            </w:r>
            <w:r w:rsidR="0076718F" w:rsidRPr="00FD32FE">
              <w:rPr>
                <w:rFonts w:ascii="Tahoma" w:eastAsia="Arial Unicode MS" w:hAnsi="Tahoma" w:cs="Tahoma"/>
                <w:b/>
                <w:bCs/>
                <w:sz w:val="22"/>
                <w:szCs w:val="22"/>
              </w:rPr>
              <w:t xml:space="preserve"> </w:t>
            </w:r>
            <w:r w:rsidR="00AE077F">
              <w:rPr>
                <w:rFonts w:ascii="Tahoma" w:eastAsia="Helvetica Neue" w:hAnsi="Tahoma" w:cs="Tahoma"/>
                <w:b/>
              </w:rPr>
              <w:t xml:space="preserve">XXXXX </w:t>
            </w:r>
            <w:r w:rsidRPr="00FD32FE">
              <w:rPr>
                <w:rFonts w:ascii="Tahoma" w:eastAsia="Helvetica Neue" w:hAnsi="Tahoma" w:cs="Tahoma"/>
                <w:sz w:val="22"/>
                <w:szCs w:val="22"/>
              </w:rPr>
              <w:t xml:space="preserve">for consideration in </w:t>
            </w:r>
            <w:r w:rsidR="00D9500B" w:rsidRPr="00FD32FE">
              <w:rPr>
                <w:rFonts w:ascii="Tahoma" w:eastAsia="Helvetica Neue" w:hAnsi="Tahoma" w:cs="Tahoma"/>
                <w:sz w:val="22"/>
                <w:szCs w:val="22"/>
              </w:rPr>
              <w:t xml:space="preserve">cash </w:t>
            </w:r>
            <w:r w:rsidR="0076718F" w:rsidRPr="00FD32FE">
              <w:rPr>
                <w:rFonts w:ascii="Tahoma" w:eastAsia="Helvetica Neue" w:hAnsi="Tahoma" w:cs="Tahoma"/>
                <w:sz w:val="22"/>
                <w:szCs w:val="22"/>
              </w:rPr>
              <w:t>at a pre-money valuation of INR</w:t>
            </w:r>
            <w:r w:rsidR="002D4094" w:rsidRPr="00FD32FE">
              <w:rPr>
                <w:rFonts w:ascii="Tahoma" w:hAnsi="Tahoma" w:cs="Tahoma"/>
                <w:sz w:val="22"/>
                <w:szCs w:val="22"/>
                <w:lang w:val="en-US" w:eastAsia="en-US"/>
              </w:rPr>
              <w:t xml:space="preserve"> </w:t>
            </w:r>
            <w:r w:rsidR="00AE077F">
              <w:rPr>
                <w:rFonts w:ascii="Tahoma" w:eastAsia="Helvetica Neue" w:hAnsi="Tahoma" w:cs="Tahoma"/>
                <w:b/>
              </w:rPr>
              <w:t xml:space="preserve">XXXXX </w:t>
            </w:r>
            <w:r w:rsidR="00B07866" w:rsidRPr="00FD32FE">
              <w:rPr>
                <w:rFonts w:ascii="Tahoma" w:eastAsia="Helvetica Neue" w:hAnsi="Tahoma" w:cs="Tahoma"/>
                <w:b/>
                <w:sz w:val="22"/>
                <w:szCs w:val="22"/>
              </w:rPr>
              <w:t>Each Share</w:t>
            </w:r>
            <w:r w:rsidR="0076718F" w:rsidRPr="00FD32FE">
              <w:rPr>
                <w:rFonts w:ascii="Tahoma" w:eastAsia="Helvetica Neue" w:hAnsi="Tahoma" w:cs="Tahoma"/>
                <w:b/>
                <w:sz w:val="22"/>
                <w:szCs w:val="22"/>
              </w:rPr>
              <w:t>.</w:t>
            </w:r>
            <w:r w:rsidR="0076718F" w:rsidRPr="00FD32FE">
              <w:rPr>
                <w:rFonts w:ascii="Tahoma" w:eastAsia="Helvetica Neue" w:hAnsi="Tahoma" w:cs="Tahoma"/>
                <w:sz w:val="22"/>
                <w:szCs w:val="22"/>
              </w:rPr>
              <w:t xml:space="preserve"> </w:t>
            </w:r>
          </w:p>
        </w:tc>
      </w:tr>
      <w:tr w:rsidR="00AF0B68" w:rsidRPr="00FD32FE" w14:paraId="23465B76" w14:textId="77777777" w:rsidTr="00A42F4B">
        <w:trPr>
          <w:trHeight w:val="511"/>
        </w:trPr>
        <w:tc>
          <w:tcPr>
            <w:tcW w:w="3402" w:type="dxa"/>
            <w:shd w:val="clear" w:color="auto" w:fill="auto"/>
          </w:tcPr>
          <w:p w14:paraId="486BC1F0" w14:textId="302363A9" w:rsidR="00AF0B68" w:rsidRPr="00FD32FE" w:rsidRDefault="00AF0B68" w:rsidP="007B0098">
            <w:pPr>
              <w:spacing w:after="120"/>
              <w:rPr>
                <w:rFonts w:ascii="Tahoma" w:eastAsia="Helvetica Neue" w:hAnsi="Tahoma" w:cs="Tahoma"/>
                <w:b/>
                <w:sz w:val="22"/>
                <w:szCs w:val="22"/>
              </w:rPr>
            </w:pPr>
            <w:r w:rsidRPr="00FD32FE">
              <w:rPr>
                <w:rFonts w:ascii="Tahoma" w:eastAsia="Helvetica Neue" w:hAnsi="Tahoma" w:cs="Tahoma"/>
                <w:b/>
                <w:sz w:val="22"/>
                <w:szCs w:val="22"/>
              </w:rPr>
              <w:t>Definitive Agreements</w:t>
            </w:r>
          </w:p>
        </w:tc>
        <w:tc>
          <w:tcPr>
            <w:tcW w:w="5644" w:type="dxa"/>
            <w:shd w:val="clear" w:color="auto" w:fill="auto"/>
          </w:tcPr>
          <w:p w14:paraId="68FBE9D4" w14:textId="7C01D6C0" w:rsidR="00AF0B68" w:rsidRPr="00FD32FE" w:rsidRDefault="00AF0B68" w:rsidP="00E922D7">
            <w:pPr>
              <w:spacing w:after="360"/>
              <w:rPr>
                <w:rFonts w:ascii="Tahoma" w:eastAsia="Helvetica Neue" w:hAnsi="Tahoma" w:cs="Tahoma"/>
                <w:sz w:val="22"/>
                <w:szCs w:val="22"/>
              </w:rPr>
            </w:pPr>
            <w:r w:rsidRPr="00FD32FE">
              <w:rPr>
                <w:rFonts w:ascii="Tahoma" w:eastAsia="Helvetica Neue" w:hAnsi="Tahoma" w:cs="Tahoma"/>
                <w:sz w:val="22"/>
                <w:szCs w:val="22"/>
              </w:rPr>
              <w:t>The investment Amount shall be infused pursuant to a share subscription</w:t>
            </w:r>
            <w:r w:rsidR="00A33516" w:rsidRPr="00FD32FE">
              <w:rPr>
                <w:rFonts w:ascii="Tahoma" w:eastAsia="Helvetica Neue" w:hAnsi="Tahoma" w:cs="Tahoma"/>
                <w:sz w:val="22"/>
                <w:szCs w:val="22"/>
              </w:rPr>
              <w:t xml:space="preserve"> agreement</w:t>
            </w:r>
            <w:r w:rsidRPr="00FD32FE">
              <w:rPr>
                <w:rFonts w:ascii="Tahoma" w:eastAsia="Helvetica Neue" w:hAnsi="Tahoma" w:cs="Tahoma"/>
                <w:sz w:val="22"/>
                <w:szCs w:val="22"/>
              </w:rPr>
              <w:t xml:space="preserve"> </w:t>
            </w:r>
            <w:r w:rsidR="00E922D7" w:rsidRPr="00FD32FE">
              <w:rPr>
                <w:rFonts w:ascii="Tahoma" w:eastAsia="Helvetica Neue" w:hAnsi="Tahoma" w:cs="Tahoma"/>
                <w:sz w:val="22"/>
                <w:szCs w:val="22"/>
              </w:rPr>
              <w:t>that</w:t>
            </w:r>
            <w:r w:rsidRPr="00FD32FE">
              <w:rPr>
                <w:rFonts w:ascii="Tahoma" w:eastAsia="Helvetica Neue" w:hAnsi="Tahoma" w:cs="Tahoma"/>
                <w:sz w:val="22"/>
                <w:szCs w:val="22"/>
              </w:rPr>
              <w:t xml:space="preserve"> will contain, among other things, appropriate representations and warranties of the Company, the Promoters, customary closing conditions and rights of the parties thereto (hereinafter, the “</w:t>
            </w:r>
            <w:r w:rsidRPr="00FD32FE">
              <w:rPr>
                <w:rFonts w:ascii="Tahoma" w:eastAsia="Helvetica Neue" w:hAnsi="Tahoma" w:cs="Tahoma"/>
                <w:b/>
                <w:sz w:val="22"/>
                <w:szCs w:val="22"/>
              </w:rPr>
              <w:t>Definitive Agreements</w:t>
            </w:r>
            <w:r w:rsidRPr="00FD32FE">
              <w:rPr>
                <w:rFonts w:ascii="Tahoma" w:eastAsia="Helvetica Neue" w:hAnsi="Tahoma" w:cs="Tahoma"/>
                <w:sz w:val="22"/>
                <w:szCs w:val="22"/>
              </w:rPr>
              <w:t>”).</w:t>
            </w:r>
          </w:p>
        </w:tc>
      </w:tr>
      <w:tr w:rsidR="00AF0B68" w:rsidRPr="00FD32FE" w14:paraId="1C0B0A96" w14:textId="77777777" w:rsidTr="007B0098">
        <w:trPr>
          <w:trHeight w:val="20"/>
        </w:trPr>
        <w:tc>
          <w:tcPr>
            <w:tcW w:w="3402" w:type="dxa"/>
            <w:shd w:val="clear" w:color="auto" w:fill="auto"/>
          </w:tcPr>
          <w:p w14:paraId="09305863" w14:textId="2E61C8AD" w:rsidR="00AF0B68" w:rsidRPr="00FD32FE" w:rsidRDefault="00AF0B68" w:rsidP="007B0098">
            <w:pPr>
              <w:spacing w:after="120"/>
              <w:rPr>
                <w:rFonts w:ascii="Tahoma" w:eastAsia="Helvetica Neue" w:hAnsi="Tahoma" w:cs="Tahoma"/>
                <w:b/>
                <w:sz w:val="22"/>
                <w:szCs w:val="22"/>
              </w:rPr>
            </w:pPr>
            <w:r w:rsidRPr="00FD32FE">
              <w:rPr>
                <w:rFonts w:ascii="Tahoma" w:eastAsia="Helvetica Neue" w:hAnsi="Tahoma" w:cs="Tahoma"/>
                <w:b/>
                <w:sz w:val="22"/>
                <w:szCs w:val="22"/>
              </w:rPr>
              <w:t>Valuation/Purchase Price/Issue Price</w:t>
            </w:r>
          </w:p>
        </w:tc>
        <w:tc>
          <w:tcPr>
            <w:tcW w:w="5644" w:type="dxa"/>
            <w:shd w:val="clear" w:color="auto" w:fill="auto"/>
          </w:tcPr>
          <w:p w14:paraId="1EBB8C88" w14:textId="65E0624F" w:rsidR="00AF0B68" w:rsidRPr="00FD32FE" w:rsidRDefault="00AF0B68" w:rsidP="00E922D7">
            <w:pPr>
              <w:spacing w:after="120"/>
              <w:rPr>
                <w:rFonts w:ascii="Tahoma" w:eastAsia="Helvetica Neue" w:hAnsi="Tahoma" w:cs="Tahoma"/>
                <w:sz w:val="22"/>
                <w:szCs w:val="22"/>
              </w:rPr>
            </w:pPr>
            <w:r w:rsidRPr="00FD32FE">
              <w:rPr>
                <w:rFonts w:ascii="Tahoma" w:eastAsia="Helvetica Neue" w:hAnsi="Tahoma" w:cs="Tahoma"/>
                <w:sz w:val="22"/>
                <w:szCs w:val="22"/>
              </w:rPr>
              <w:t xml:space="preserve">INR </w:t>
            </w:r>
            <w:r w:rsidR="00AE077F">
              <w:rPr>
                <w:rFonts w:ascii="Tahoma" w:eastAsia="Helvetica Neue" w:hAnsi="Tahoma" w:cs="Tahoma"/>
                <w:b/>
              </w:rPr>
              <w:t xml:space="preserve">XXXXX </w:t>
            </w:r>
            <w:r w:rsidRPr="00FD32FE">
              <w:rPr>
                <w:rFonts w:ascii="Tahoma" w:eastAsia="Helvetica Neue" w:hAnsi="Tahoma" w:cs="Tahoma"/>
                <w:sz w:val="22"/>
                <w:szCs w:val="22"/>
              </w:rPr>
              <w:t xml:space="preserve">per Investor </w:t>
            </w:r>
            <w:r w:rsidR="00E922D7" w:rsidRPr="00FD32FE">
              <w:rPr>
                <w:rFonts w:ascii="Tahoma" w:eastAsia="Helvetica Neue" w:hAnsi="Tahoma" w:cs="Tahoma"/>
                <w:sz w:val="22"/>
                <w:szCs w:val="22"/>
              </w:rPr>
              <w:t>Share</w:t>
            </w:r>
            <w:r w:rsidRPr="00FD32FE">
              <w:rPr>
                <w:rFonts w:ascii="Tahoma" w:eastAsia="Helvetica Neue" w:hAnsi="Tahoma" w:cs="Tahoma"/>
                <w:sz w:val="22"/>
                <w:szCs w:val="22"/>
              </w:rPr>
              <w:t xml:space="preserve">. </w:t>
            </w:r>
          </w:p>
        </w:tc>
      </w:tr>
      <w:tr w:rsidR="00AF0B68" w:rsidRPr="00FD32FE" w14:paraId="363646C0" w14:textId="77777777" w:rsidTr="00FD32FE">
        <w:trPr>
          <w:trHeight w:val="447"/>
        </w:trPr>
        <w:tc>
          <w:tcPr>
            <w:tcW w:w="3402" w:type="dxa"/>
            <w:shd w:val="clear" w:color="auto" w:fill="auto"/>
          </w:tcPr>
          <w:p w14:paraId="14BAA61D" w14:textId="414B097E" w:rsidR="00AF0B68" w:rsidRPr="00FD32FE" w:rsidRDefault="00D11282" w:rsidP="007B0098">
            <w:pPr>
              <w:spacing w:after="120"/>
              <w:rPr>
                <w:rFonts w:ascii="Tahoma" w:eastAsia="Helvetica Neue" w:hAnsi="Tahoma" w:cs="Tahoma"/>
                <w:b/>
                <w:sz w:val="22"/>
                <w:szCs w:val="22"/>
              </w:rPr>
            </w:pPr>
            <w:r w:rsidRPr="00FD32FE">
              <w:rPr>
                <w:rFonts w:ascii="Tahoma" w:eastAsia="Helvetica Neue" w:hAnsi="Tahoma" w:cs="Tahoma"/>
                <w:b/>
                <w:sz w:val="22"/>
                <w:szCs w:val="22"/>
              </w:rPr>
              <w:t xml:space="preserve">Investor </w:t>
            </w:r>
            <w:r w:rsidR="00AF0B68" w:rsidRPr="00FD32FE">
              <w:rPr>
                <w:rFonts w:ascii="Tahoma" w:eastAsia="Helvetica Neue" w:hAnsi="Tahoma" w:cs="Tahoma"/>
                <w:b/>
                <w:sz w:val="22"/>
                <w:szCs w:val="22"/>
              </w:rPr>
              <w:t>Share</w:t>
            </w:r>
            <w:r w:rsidRPr="00FD32FE">
              <w:rPr>
                <w:rFonts w:ascii="Tahoma" w:eastAsia="Helvetica Neue" w:hAnsi="Tahoma" w:cs="Tahoma"/>
                <w:b/>
                <w:sz w:val="22"/>
                <w:szCs w:val="22"/>
              </w:rPr>
              <w:t>s</w:t>
            </w:r>
          </w:p>
          <w:p w14:paraId="1B48AE44" w14:textId="0D576F0C" w:rsidR="00AF0B68" w:rsidRPr="00FD32FE" w:rsidRDefault="00AF0B68" w:rsidP="007B0098">
            <w:pPr>
              <w:spacing w:after="120"/>
              <w:rPr>
                <w:rFonts w:ascii="Tahoma" w:eastAsia="Helvetica Neue" w:hAnsi="Tahoma" w:cs="Tahoma"/>
                <w:b/>
                <w:sz w:val="22"/>
                <w:szCs w:val="22"/>
              </w:rPr>
            </w:pPr>
          </w:p>
          <w:p w14:paraId="63DBB85D" w14:textId="7E9FA25B" w:rsidR="00AF0B68" w:rsidRPr="00FD32FE" w:rsidRDefault="00AF0B68" w:rsidP="007B0098">
            <w:pPr>
              <w:spacing w:after="120"/>
              <w:rPr>
                <w:rFonts w:ascii="Tahoma" w:eastAsia="Helvetica Neue" w:hAnsi="Tahoma" w:cs="Tahoma"/>
                <w:b/>
                <w:sz w:val="22"/>
                <w:szCs w:val="22"/>
              </w:rPr>
            </w:pPr>
          </w:p>
          <w:p w14:paraId="03F52F1F" w14:textId="759918C0" w:rsidR="00AF0B68" w:rsidRPr="00FD32FE" w:rsidRDefault="00AF0B68" w:rsidP="007B0098">
            <w:pPr>
              <w:spacing w:after="120"/>
              <w:rPr>
                <w:rFonts w:ascii="Tahoma" w:eastAsia="Helvetica Neue" w:hAnsi="Tahoma" w:cs="Tahoma"/>
                <w:b/>
                <w:sz w:val="22"/>
                <w:szCs w:val="22"/>
              </w:rPr>
            </w:pPr>
          </w:p>
        </w:tc>
        <w:tc>
          <w:tcPr>
            <w:tcW w:w="5644" w:type="dxa"/>
            <w:shd w:val="clear" w:color="auto" w:fill="auto"/>
          </w:tcPr>
          <w:p w14:paraId="7D42E30D" w14:textId="24E6AC7E" w:rsidR="00AF0B68" w:rsidRPr="00FD32FE" w:rsidRDefault="00AE077F" w:rsidP="007B0098">
            <w:pPr>
              <w:spacing w:after="120"/>
              <w:rPr>
                <w:rFonts w:ascii="Tahoma" w:eastAsia="Helvetica Neue" w:hAnsi="Tahoma" w:cs="Tahoma"/>
                <w:sz w:val="22"/>
                <w:szCs w:val="22"/>
              </w:rPr>
            </w:pPr>
            <w:r>
              <w:rPr>
                <w:rFonts w:ascii="Tahoma" w:eastAsia="Helvetica Neue" w:hAnsi="Tahoma" w:cs="Tahoma"/>
                <w:b/>
              </w:rPr>
              <w:t xml:space="preserve">XXXXX </w:t>
            </w:r>
            <w:r w:rsidR="00AF0B68" w:rsidRPr="00FD32FE">
              <w:rPr>
                <w:rFonts w:ascii="Tahoma" w:eastAsia="Helvetica Neue" w:hAnsi="Tahoma" w:cs="Tahoma"/>
                <w:sz w:val="22"/>
                <w:szCs w:val="22"/>
              </w:rPr>
              <w:t xml:space="preserve">Number of </w:t>
            </w:r>
            <w:r>
              <w:rPr>
                <w:rFonts w:ascii="Tahoma" w:eastAsia="Helvetica Neue" w:hAnsi="Tahoma" w:cs="Tahoma"/>
                <w:sz w:val="22"/>
                <w:szCs w:val="22"/>
              </w:rPr>
              <w:t>CCPS</w:t>
            </w:r>
            <w:r w:rsidR="00AF0B68" w:rsidRPr="00FD32FE">
              <w:rPr>
                <w:rFonts w:ascii="Tahoma" w:eastAsia="Helvetica Neue" w:hAnsi="Tahoma" w:cs="Tahoma"/>
                <w:sz w:val="22"/>
                <w:szCs w:val="22"/>
              </w:rPr>
              <w:t xml:space="preserve">, against cash purchase. </w:t>
            </w:r>
          </w:p>
          <w:p w14:paraId="701D7C4B" w14:textId="27EBFC89" w:rsidR="00AF0B68" w:rsidRPr="00FD32FE" w:rsidRDefault="00AF0B68" w:rsidP="007B0098">
            <w:pPr>
              <w:spacing w:after="120"/>
              <w:rPr>
                <w:rFonts w:ascii="Tahoma" w:eastAsia="Helvetica Neue" w:hAnsi="Tahoma" w:cs="Tahoma"/>
                <w:sz w:val="22"/>
                <w:szCs w:val="22"/>
              </w:rPr>
            </w:pPr>
          </w:p>
        </w:tc>
      </w:tr>
      <w:tr w:rsidR="00B91A09" w:rsidRPr="00FD32FE" w14:paraId="7775331A" w14:textId="77777777" w:rsidTr="007B0098">
        <w:trPr>
          <w:trHeight w:val="1430"/>
        </w:trPr>
        <w:tc>
          <w:tcPr>
            <w:tcW w:w="3402" w:type="dxa"/>
            <w:shd w:val="clear" w:color="auto" w:fill="auto"/>
          </w:tcPr>
          <w:p w14:paraId="54DAE009" w14:textId="77777777" w:rsidR="00B91A09" w:rsidRPr="00FD32FE" w:rsidRDefault="00B91A09" w:rsidP="007B0098">
            <w:pPr>
              <w:spacing w:after="120"/>
              <w:rPr>
                <w:rFonts w:ascii="Tahoma" w:eastAsia="Helvetica Neue" w:hAnsi="Tahoma" w:cs="Tahoma"/>
                <w:b/>
                <w:sz w:val="22"/>
                <w:szCs w:val="22"/>
              </w:rPr>
            </w:pPr>
            <w:r w:rsidRPr="00FD32FE">
              <w:rPr>
                <w:rFonts w:ascii="Tahoma" w:eastAsia="Helvetica Neue" w:hAnsi="Tahoma" w:cs="Tahoma"/>
                <w:b/>
                <w:sz w:val="22"/>
                <w:szCs w:val="22"/>
              </w:rPr>
              <w:lastRenderedPageBreak/>
              <w:t>Cash Investment Tranches</w:t>
            </w:r>
          </w:p>
          <w:p w14:paraId="6BD19B6C" w14:textId="77777777" w:rsidR="00B91A09" w:rsidRPr="00FD32FE" w:rsidRDefault="00B91A09" w:rsidP="007B0098">
            <w:pPr>
              <w:spacing w:after="120"/>
              <w:rPr>
                <w:rFonts w:ascii="Tahoma" w:eastAsia="Helvetica Neue" w:hAnsi="Tahoma" w:cs="Tahoma"/>
                <w:b/>
                <w:sz w:val="22"/>
                <w:szCs w:val="22"/>
              </w:rPr>
            </w:pPr>
          </w:p>
          <w:p w14:paraId="63447C7D" w14:textId="77777777" w:rsidR="00B91A09" w:rsidRPr="00FD32FE" w:rsidRDefault="00B91A09" w:rsidP="007B0098">
            <w:pPr>
              <w:spacing w:after="120"/>
              <w:rPr>
                <w:rFonts w:ascii="Tahoma" w:eastAsia="Helvetica Neue" w:hAnsi="Tahoma" w:cs="Tahoma"/>
                <w:b/>
                <w:sz w:val="22"/>
                <w:szCs w:val="22"/>
              </w:rPr>
            </w:pPr>
          </w:p>
          <w:p w14:paraId="47C7FEFA" w14:textId="77777777" w:rsidR="00B91A09" w:rsidRPr="00FD32FE" w:rsidDel="00FD245C" w:rsidRDefault="00B91A09" w:rsidP="007B0098">
            <w:pPr>
              <w:spacing w:after="120"/>
              <w:rPr>
                <w:rFonts w:ascii="Tahoma" w:eastAsia="Helvetica Neue" w:hAnsi="Tahoma" w:cs="Tahoma"/>
                <w:b/>
                <w:sz w:val="22"/>
                <w:szCs w:val="22"/>
              </w:rPr>
            </w:pPr>
          </w:p>
        </w:tc>
        <w:tc>
          <w:tcPr>
            <w:tcW w:w="5644" w:type="dxa"/>
            <w:shd w:val="clear" w:color="auto" w:fill="auto"/>
          </w:tcPr>
          <w:p w14:paraId="5E8D8D5E" w14:textId="4102FFF8" w:rsidR="00B91A09" w:rsidRPr="00FD32FE" w:rsidRDefault="00B07866" w:rsidP="00E922D7">
            <w:pPr>
              <w:spacing w:after="120" w:line="276" w:lineRule="auto"/>
              <w:rPr>
                <w:rFonts w:ascii="Tahoma" w:eastAsia="Helvetica Neue" w:hAnsi="Tahoma" w:cs="Tahoma"/>
                <w:sz w:val="22"/>
                <w:szCs w:val="22"/>
              </w:rPr>
            </w:pPr>
            <w:r w:rsidRPr="00FD32FE">
              <w:rPr>
                <w:rFonts w:ascii="Tahoma" w:eastAsia="Helvetica Neue" w:hAnsi="Tahoma" w:cs="Tahoma"/>
                <w:sz w:val="22"/>
                <w:szCs w:val="22"/>
              </w:rPr>
              <w:t xml:space="preserve">Subject to Representation and Warranties contained in the Share Subscription Agreement, </w:t>
            </w:r>
            <w:proofErr w:type="gramStart"/>
            <w:r w:rsidR="00B91A09" w:rsidRPr="00FD32FE">
              <w:rPr>
                <w:rFonts w:ascii="Tahoma" w:eastAsia="Helvetica Neue" w:hAnsi="Tahoma" w:cs="Tahoma"/>
                <w:sz w:val="22"/>
                <w:szCs w:val="22"/>
              </w:rPr>
              <w:t>The</w:t>
            </w:r>
            <w:proofErr w:type="gramEnd"/>
            <w:r w:rsidR="00B91A09" w:rsidRPr="00FD32FE">
              <w:rPr>
                <w:rFonts w:ascii="Tahoma" w:eastAsia="Helvetica Neue" w:hAnsi="Tahoma" w:cs="Tahoma"/>
                <w:sz w:val="22"/>
                <w:szCs w:val="22"/>
              </w:rPr>
              <w:t xml:space="preserve"> investment will be made in </w:t>
            </w:r>
            <w:r w:rsidR="00E922D7" w:rsidRPr="00FD32FE">
              <w:rPr>
                <w:rFonts w:ascii="Tahoma" w:eastAsia="Helvetica Neue" w:hAnsi="Tahoma" w:cs="Tahoma"/>
                <w:sz w:val="22"/>
                <w:szCs w:val="22"/>
              </w:rPr>
              <w:t>2</w:t>
            </w:r>
            <w:r w:rsidR="00AE077F">
              <w:rPr>
                <w:rFonts w:ascii="Tahoma" w:eastAsia="Helvetica Neue" w:hAnsi="Tahoma" w:cs="Tahoma"/>
                <w:sz w:val="22"/>
                <w:szCs w:val="22"/>
              </w:rPr>
              <w:t xml:space="preserve"> </w:t>
            </w:r>
            <w:r w:rsidR="00E922D7" w:rsidRPr="00FD32FE">
              <w:rPr>
                <w:rFonts w:ascii="Tahoma" w:eastAsia="Helvetica Neue" w:hAnsi="Tahoma" w:cs="Tahoma"/>
                <w:sz w:val="22"/>
                <w:szCs w:val="22"/>
              </w:rPr>
              <w:t xml:space="preserve">(Two) </w:t>
            </w:r>
            <w:r w:rsidR="00B91A09" w:rsidRPr="00FD32FE">
              <w:rPr>
                <w:rFonts w:ascii="Tahoma" w:eastAsia="Helvetica Neue" w:hAnsi="Tahoma" w:cs="Tahoma"/>
                <w:sz w:val="22"/>
                <w:szCs w:val="22"/>
              </w:rPr>
              <w:t>tranche</w:t>
            </w:r>
            <w:r w:rsidR="00E922D7" w:rsidRPr="00FD32FE">
              <w:rPr>
                <w:rFonts w:ascii="Tahoma" w:eastAsia="Helvetica Neue" w:hAnsi="Tahoma" w:cs="Tahoma"/>
                <w:sz w:val="22"/>
                <w:szCs w:val="22"/>
              </w:rPr>
              <w:t>s</w:t>
            </w:r>
            <w:r w:rsidR="00B91A09" w:rsidRPr="00FD32FE">
              <w:rPr>
                <w:rFonts w:ascii="Tahoma" w:eastAsia="Helvetica Neue" w:hAnsi="Tahoma" w:cs="Tahoma"/>
                <w:sz w:val="22"/>
                <w:szCs w:val="22"/>
              </w:rPr>
              <w:t xml:space="preserve"> starting</w:t>
            </w:r>
            <w:r w:rsidR="00E922D7" w:rsidRPr="00FD32FE">
              <w:rPr>
                <w:rFonts w:ascii="Tahoma" w:eastAsia="Helvetica Neue" w:hAnsi="Tahoma" w:cs="Tahoma"/>
                <w:sz w:val="22"/>
                <w:szCs w:val="22"/>
              </w:rPr>
              <w:t xml:space="preserve"> </w:t>
            </w:r>
            <w:r w:rsidR="00AE077F" w:rsidRPr="00AE077F">
              <w:rPr>
                <w:rFonts w:ascii="Tahoma" w:eastAsia="Helvetica Neue" w:hAnsi="Tahoma" w:cs="Tahoma"/>
                <w:b/>
                <w:bCs/>
                <w:sz w:val="22"/>
                <w:szCs w:val="22"/>
              </w:rPr>
              <w:t>DATE</w:t>
            </w:r>
            <w:r w:rsidR="00B91A09" w:rsidRPr="00FD32FE">
              <w:rPr>
                <w:rFonts w:ascii="Tahoma" w:eastAsia="Helvetica Neue" w:hAnsi="Tahoma" w:cs="Tahoma"/>
                <w:sz w:val="22"/>
                <w:szCs w:val="22"/>
              </w:rPr>
              <w:t xml:space="preserve">, more specifically outlined in </w:t>
            </w:r>
            <w:r w:rsidR="00B91A09" w:rsidRPr="00FD32FE">
              <w:rPr>
                <w:rFonts w:ascii="Tahoma" w:eastAsia="Helvetica Neue" w:hAnsi="Tahoma" w:cs="Tahoma"/>
                <w:b/>
                <w:sz w:val="22"/>
                <w:szCs w:val="22"/>
              </w:rPr>
              <w:t xml:space="preserve">Annexure </w:t>
            </w:r>
            <w:r w:rsidR="00621ECA" w:rsidRPr="00FD32FE">
              <w:rPr>
                <w:rFonts w:ascii="Tahoma" w:eastAsia="Helvetica Neue" w:hAnsi="Tahoma" w:cs="Tahoma"/>
                <w:b/>
                <w:sz w:val="22"/>
                <w:szCs w:val="22"/>
              </w:rPr>
              <w:t>B</w:t>
            </w:r>
            <w:r w:rsidR="00B91A09" w:rsidRPr="00FD32FE">
              <w:rPr>
                <w:rFonts w:ascii="Tahoma" w:eastAsia="Helvetica Neue" w:hAnsi="Tahoma" w:cs="Tahoma"/>
                <w:b/>
                <w:sz w:val="22"/>
                <w:szCs w:val="22"/>
              </w:rPr>
              <w:t>.</w:t>
            </w:r>
          </w:p>
        </w:tc>
      </w:tr>
      <w:tr w:rsidR="00AF0B68" w:rsidRPr="00FD32FE" w14:paraId="33F2A570" w14:textId="77777777" w:rsidTr="007B0098">
        <w:trPr>
          <w:trHeight w:val="20"/>
        </w:trPr>
        <w:tc>
          <w:tcPr>
            <w:tcW w:w="3402" w:type="dxa"/>
            <w:shd w:val="clear" w:color="auto" w:fill="auto"/>
          </w:tcPr>
          <w:p w14:paraId="5B45172E" w14:textId="77777777" w:rsidR="00AF0B68" w:rsidRPr="00FD32FE" w:rsidRDefault="00AF0B68" w:rsidP="007B0098">
            <w:pPr>
              <w:spacing w:after="120"/>
              <w:rPr>
                <w:rFonts w:ascii="Tahoma" w:eastAsia="Helvetica Neue" w:hAnsi="Tahoma" w:cs="Tahoma"/>
                <w:b/>
                <w:sz w:val="22"/>
                <w:szCs w:val="22"/>
              </w:rPr>
            </w:pPr>
            <w:r w:rsidRPr="00FD32FE">
              <w:rPr>
                <w:rFonts w:ascii="Tahoma" w:eastAsia="Helvetica Neue" w:hAnsi="Tahoma" w:cs="Tahoma"/>
                <w:b/>
                <w:sz w:val="22"/>
                <w:szCs w:val="22"/>
              </w:rPr>
              <w:t>Investment Duration</w:t>
            </w:r>
          </w:p>
        </w:tc>
        <w:tc>
          <w:tcPr>
            <w:tcW w:w="5644" w:type="dxa"/>
            <w:shd w:val="clear" w:color="auto" w:fill="auto"/>
          </w:tcPr>
          <w:p w14:paraId="7EEA7DE3" w14:textId="3F9C5A35" w:rsidR="00AF0B68" w:rsidRPr="00FD32FE" w:rsidRDefault="00AF0B68" w:rsidP="007B0098">
            <w:pPr>
              <w:spacing w:after="120"/>
              <w:rPr>
                <w:rFonts w:ascii="Tahoma" w:eastAsia="Helvetica Neue" w:hAnsi="Tahoma" w:cs="Tahoma"/>
                <w:sz w:val="22"/>
                <w:szCs w:val="22"/>
              </w:rPr>
            </w:pPr>
            <w:r w:rsidRPr="00FD32FE">
              <w:rPr>
                <w:rFonts w:ascii="Tahoma" w:eastAsia="Helvetica Neue" w:hAnsi="Tahoma" w:cs="Tahoma"/>
                <w:sz w:val="22"/>
                <w:szCs w:val="22"/>
              </w:rPr>
              <w:t>Subject to the conditions and warranties, more specifically defined under the Definitive Agreements, the investor agrees to infuse the</w:t>
            </w:r>
            <w:r w:rsidR="00D11282" w:rsidRPr="00FD32FE">
              <w:rPr>
                <w:rFonts w:ascii="Tahoma" w:eastAsia="Helvetica Neue" w:hAnsi="Tahoma" w:cs="Tahoma"/>
                <w:sz w:val="22"/>
                <w:szCs w:val="22"/>
              </w:rPr>
              <w:t xml:space="preserve"> entire</w:t>
            </w:r>
            <w:r w:rsidRPr="00FD32FE">
              <w:rPr>
                <w:rFonts w:ascii="Tahoma" w:eastAsia="Helvetica Neue" w:hAnsi="Tahoma" w:cs="Tahoma"/>
                <w:sz w:val="22"/>
                <w:szCs w:val="22"/>
              </w:rPr>
              <w:t xml:space="preserve"> investment amount as prescribed in this term sheet</w:t>
            </w:r>
            <w:r w:rsidR="004737D8" w:rsidRPr="00FD32FE">
              <w:rPr>
                <w:rFonts w:ascii="Tahoma" w:eastAsia="Helvetica Neue" w:hAnsi="Tahoma" w:cs="Tahoma"/>
                <w:sz w:val="22"/>
                <w:szCs w:val="22"/>
              </w:rPr>
              <w:t xml:space="preserve"> on or after</w:t>
            </w:r>
            <w:r w:rsidR="00833977" w:rsidRPr="00FD32FE">
              <w:rPr>
                <w:rFonts w:ascii="Tahoma" w:eastAsia="Helvetica Neue" w:hAnsi="Tahoma" w:cs="Tahoma"/>
                <w:sz w:val="22"/>
                <w:szCs w:val="22"/>
              </w:rPr>
              <w:t xml:space="preserve"> </w:t>
            </w:r>
            <w:r w:rsidR="00AE077F" w:rsidRPr="00AE077F">
              <w:rPr>
                <w:rFonts w:ascii="Tahoma" w:eastAsia="Helvetica Neue" w:hAnsi="Tahoma" w:cs="Tahoma"/>
                <w:b/>
                <w:sz w:val="22"/>
                <w:szCs w:val="22"/>
              </w:rPr>
              <w:t>DATE</w:t>
            </w:r>
            <w:r w:rsidRPr="00FD32FE">
              <w:rPr>
                <w:rFonts w:ascii="Tahoma" w:eastAsia="Helvetica Neue" w:hAnsi="Tahoma" w:cs="Tahoma"/>
                <w:sz w:val="22"/>
                <w:szCs w:val="22"/>
              </w:rPr>
              <w:t xml:space="preserve">. </w:t>
            </w:r>
          </w:p>
          <w:p w14:paraId="04971AFA" w14:textId="11C112DC" w:rsidR="00AF0B68" w:rsidRPr="00FD32FE" w:rsidRDefault="00AF0B68" w:rsidP="00FD32FE">
            <w:pPr>
              <w:spacing w:after="120"/>
              <w:rPr>
                <w:rFonts w:ascii="Tahoma" w:eastAsia="Helvetica Neue" w:hAnsi="Tahoma" w:cs="Tahoma"/>
                <w:sz w:val="22"/>
                <w:szCs w:val="22"/>
              </w:rPr>
            </w:pPr>
            <w:r w:rsidRPr="00FD32FE">
              <w:rPr>
                <w:rFonts w:ascii="Tahoma" w:eastAsia="Helvetica Neue" w:hAnsi="Tahoma" w:cs="Tahoma"/>
                <w:sz w:val="22"/>
                <w:szCs w:val="22"/>
              </w:rPr>
              <w:t xml:space="preserve">Where at the option of the investor the Investment Amount is sought to be increased, on or before </w:t>
            </w:r>
            <w:r w:rsidR="00AE077F" w:rsidRPr="00AE077F">
              <w:rPr>
                <w:rFonts w:ascii="Tahoma" w:eastAsia="Helvetica Neue" w:hAnsi="Tahoma" w:cs="Tahoma"/>
                <w:b/>
                <w:sz w:val="22"/>
                <w:szCs w:val="22"/>
              </w:rPr>
              <w:t>DATE</w:t>
            </w:r>
            <w:r w:rsidRPr="00FD32FE">
              <w:rPr>
                <w:rFonts w:ascii="Tahoma" w:eastAsia="Helvetica Neue" w:hAnsi="Tahoma" w:cs="Tahoma"/>
                <w:sz w:val="22"/>
                <w:szCs w:val="22"/>
              </w:rPr>
              <w:t>, the conditions contained in this Term Sheet</w:t>
            </w:r>
            <w:r w:rsidR="00344A84" w:rsidRPr="00FD32FE">
              <w:rPr>
                <w:rFonts w:ascii="Tahoma" w:eastAsia="Helvetica Neue" w:hAnsi="Tahoma" w:cs="Tahoma"/>
                <w:sz w:val="22"/>
                <w:szCs w:val="22"/>
              </w:rPr>
              <w:t>, and the Definitive Agreements</w:t>
            </w:r>
            <w:r w:rsidRPr="00FD32FE">
              <w:rPr>
                <w:rFonts w:ascii="Tahoma" w:eastAsia="Helvetica Neue" w:hAnsi="Tahoma" w:cs="Tahoma"/>
                <w:sz w:val="22"/>
                <w:szCs w:val="22"/>
              </w:rPr>
              <w:t xml:space="preserve"> shall be applicable for such further </w:t>
            </w:r>
            <w:r w:rsidR="00833977" w:rsidRPr="00FD32FE">
              <w:rPr>
                <w:rFonts w:ascii="Tahoma" w:eastAsia="Helvetica Neue" w:hAnsi="Tahoma" w:cs="Tahoma"/>
                <w:sz w:val="22"/>
                <w:szCs w:val="22"/>
              </w:rPr>
              <w:t>CCPS purchase</w:t>
            </w:r>
            <w:r w:rsidRPr="00FD32FE">
              <w:rPr>
                <w:rFonts w:ascii="Tahoma" w:eastAsia="Helvetica Neue" w:hAnsi="Tahoma" w:cs="Tahoma"/>
                <w:sz w:val="22"/>
                <w:szCs w:val="22"/>
              </w:rPr>
              <w:t xml:space="preserve">, in respect of the Increased Investment Amount. </w:t>
            </w:r>
          </w:p>
        </w:tc>
      </w:tr>
      <w:tr w:rsidR="00C05BD1" w:rsidRPr="00FD32FE" w14:paraId="2351DD1A" w14:textId="77777777" w:rsidTr="007B0098">
        <w:trPr>
          <w:trHeight w:val="20"/>
        </w:trPr>
        <w:tc>
          <w:tcPr>
            <w:tcW w:w="3402" w:type="dxa"/>
            <w:shd w:val="clear" w:color="auto" w:fill="auto"/>
          </w:tcPr>
          <w:p w14:paraId="7006C2CD" w14:textId="1CA66CEC" w:rsidR="00C05BD1" w:rsidRPr="00FD32FE" w:rsidRDefault="00C05BD1" w:rsidP="007B0098">
            <w:pPr>
              <w:spacing w:after="120"/>
              <w:rPr>
                <w:rFonts w:ascii="Tahoma" w:eastAsia="Helvetica Neue" w:hAnsi="Tahoma" w:cs="Tahoma"/>
                <w:b/>
                <w:sz w:val="22"/>
                <w:szCs w:val="22"/>
              </w:rPr>
            </w:pPr>
            <w:r w:rsidRPr="00FD32FE">
              <w:rPr>
                <w:rFonts w:ascii="Tahoma" w:eastAsia="Helvetica Neue" w:hAnsi="Tahoma" w:cs="Tahoma"/>
                <w:b/>
                <w:sz w:val="22"/>
                <w:szCs w:val="22"/>
              </w:rPr>
              <w:t>Terms of Conversion of CCPS</w:t>
            </w:r>
          </w:p>
        </w:tc>
        <w:tc>
          <w:tcPr>
            <w:tcW w:w="5644" w:type="dxa"/>
            <w:shd w:val="clear" w:color="auto" w:fill="auto"/>
          </w:tcPr>
          <w:p w14:paraId="4E6C1441" w14:textId="479C9B7B" w:rsidR="00D11282" w:rsidRPr="00FD32FE" w:rsidRDefault="00C85F85" w:rsidP="00EB72F3">
            <w:pPr>
              <w:spacing w:after="120"/>
              <w:rPr>
                <w:rFonts w:ascii="Tahoma" w:eastAsia="Helvetica Neue" w:hAnsi="Tahoma" w:cs="Tahoma"/>
                <w:sz w:val="22"/>
                <w:szCs w:val="22"/>
              </w:rPr>
            </w:pPr>
            <w:r w:rsidRPr="00FD32FE">
              <w:rPr>
                <w:rFonts w:ascii="Tahoma" w:eastAsia="Helvetica Neue" w:hAnsi="Tahoma" w:cs="Tahoma"/>
                <w:sz w:val="22"/>
                <w:szCs w:val="22"/>
                <w:lang w:val="en-US"/>
              </w:rPr>
              <w:t>The CCPS shall be compulsorily convertible into equity shares at the conversion rate</w:t>
            </w:r>
            <w:r w:rsidR="00D11282" w:rsidRPr="00FD32FE">
              <w:rPr>
                <w:rFonts w:ascii="Tahoma" w:eastAsia="Helvetica Neue" w:hAnsi="Tahoma" w:cs="Tahoma"/>
                <w:sz w:val="22"/>
                <w:szCs w:val="22"/>
                <w:lang w:val="en-US"/>
              </w:rPr>
              <w:t xml:space="preserve"> more fully described in </w:t>
            </w:r>
            <w:r w:rsidR="00D11282" w:rsidRPr="00FD32FE">
              <w:rPr>
                <w:rFonts w:ascii="Tahoma" w:eastAsia="Helvetica Neue" w:hAnsi="Tahoma" w:cs="Tahoma"/>
                <w:b/>
                <w:sz w:val="22"/>
                <w:szCs w:val="22"/>
                <w:lang w:val="en-US"/>
              </w:rPr>
              <w:t>Annexure C.</w:t>
            </w:r>
          </w:p>
        </w:tc>
      </w:tr>
      <w:tr w:rsidR="00C05BD1" w:rsidRPr="00FD32FE" w14:paraId="057E5045" w14:textId="77777777" w:rsidTr="007B0098">
        <w:trPr>
          <w:trHeight w:val="20"/>
        </w:trPr>
        <w:tc>
          <w:tcPr>
            <w:tcW w:w="3402" w:type="dxa"/>
            <w:shd w:val="clear" w:color="auto" w:fill="auto"/>
          </w:tcPr>
          <w:p w14:paraId="1CDA5FDC" w14:textId="0D961BD2" w:rsidR="00C05BD1" w:rsidRPr="00FD32FE" w:rsidRDefault="00C05BD1" w:rsidP="007B0098">
            <w:pPr>
              <w:spacing w:after="120"/>
              <w:rPr>
                <w:rFonts w:ascii="Tahoma" w:eastAsia="Helvetica Neue" w:hAnsi="Tahoma" w:cs="Tahoma"/>
                <w:b/>
                <w:sz w:val="22"/>
                <w:szCs w:val="22"/>
              </w:rPr>
            </w:pPr>
            <w:r w:rsidRPr="00FD32FE">
              <w:rPr>
                <w:rFonts w:ascii="Tahoma" w:eastAsia="Helvetica Neue" w:hAnsi="Tahoma" w:cs="Tahoma"/>
                <w:b/>
                <w:sz w:val="22"/>
                <w:szCs w:val="22"/>
              </w:rPr>
              <w:t>Lock-in</w:t>
            </w:r>
          </w:p>
        </w:tc>
        <w:tc>
          <w:tcPr>
            <w:tcW w:w="5644" w:type="dxa"/>
            <w:shd w:val="clear" w:color="auto" w:fill="auto"/>
          </w:tcPr>
          <w:p w14:paraId="009C4135" w14:textId="233F5CE0" w:rsidR="00C05BD1" w:rsidRPr="00FD32FE" w:rsidRDefault="00C05BD1" w:rsidP="00C05BD1">
            <w:pPr>
              <w:spacing w:after="120"/>
              <w:rPr>
                <w:rFonts w:ascii="Tahoma" w:eastAsia="Helvetica Neue" w:hAnsi="Tahoma" w:cs="Tahoma"/>
                <w:sz w:val="22"/>
                <w:szCs w:val="22"/>
              </w:rPr>
            </w:pPr>
            <w:r w:rsidRPr="00FD32FE">
              <w:rPr>
                <w:rFonts w:ascii="Tahoma" w:eastAsia="Helvetica Neue" w:hAnsi="Tahoma" w:cs="Tahoma"/>
                <w:sz w:val="22"/>
                <w:szCs w:val="22"/>
              </w:rPr>
              <w:t>The Investor Shares shall be locked in for a period of 5 years from the Closing Date.</w:t>
            </w:r>
          </w:p>
        </w:tc>
      </w:tr>
      <w:tr w:rsidR="00AF0B68" w:rsidRPr="00FD32FE" w14:paraId="192BB3A1" w14:textId="77777777" w:rsidTr="007B0098">
        <w:tc>
          <w:tcPr>
            <w:tcW w:w="3402" w:type="dxa"/>
            <w:shd w:val="clear" w:color="auto" w:fill="auto"/>
          </w:tcPr>
          <w:p w14:paraId="1E71FFA3" w14:textId="77777777" w:rsidR="00AF0B68" w:rsidRPr="00FD32FE" w:rsidRDefault="00AF0B68" w:rsidP="007B0098">
            <w:pPr>
              <w:widowControl w:val="0"/>
              <w:spacing w:after="120"/>
              <w:rPr>
                <w:rFonts w:ascii="Tahoma" w:eastAsia="Helvetica Neue" w:hAnsi="Tahoma" w:cs="Tahoma"/>
                <w:b/>
                <w:sz w:val="22"/>
                <w:szCs w:val="22"/>
              </w:rPr>
            </w:pPr>
            <w:r w:rsidRPr="00FD32FE">
              <w:rPr>
                <w:rFonts w:ascii="Tahoma" w:eastAsia="Helvetica Neue" w:hAnsi="Tahoma" w:cs="Tahoma"/>
                <w:b/>
                <w:sz w:val="22"/>
                <w:szCs w:val="22"/>
              </w:rPr>
              <w:t>Liquidation Preference</w:t>
            </w:r>
          </w:p>
          <w:p w14:paraId="1668C3D8" w14:textId="77777777" w:rsidR="00AF0B68" w:rsidRPr="00FD32FE" w:rsidRDefault="00AF0B68" w:rsidP="007B0098">
            <w:pPr>
              <w:spacing w:after="120"/>
              <w:rPr>
                <w:rFonts w:ascii="Tahoma" w:eastAsia="Helvetica Neue" w:hAnsi="Tahoma" w:cs="Tahoma"/>
                <w:b/>
                <w:sz w:val="22"/>
                <w:szCs w:val="22"/>
              </w:rPr>
            </w:pPr>
          </w:p>
        </w:tc>
        <w:tc>
          <w:tcPr>
            <w:tcW w:w="5644" w:type="dxa"/>
            <w:shd w:val="clear" w:color="auto" w:fill="auto"/>
          </w:tcPr>
          <w:p w14:paraId="4C2DEEB7" w14:textId="1ED92025" w:rsidR="00AF0B68" w:rsidRPr="00FD32FE" w:rsidRDefault="005A21B9" w:rsidP="007B0098">
            <w:pPr>
              <w:keepNext/>
              <w:spacing w:after="120"/>
              <w:rPr>
                <w:rFonts w:ascii="Tahoma" w:eastAsia="Helvetica Neue" w:hAnsi="Tahoma" w:cs="Tahoma"/>
                <w:sz w:val="22"/>
                <w:szCs w:val="22"/>
              </w:rPr>
            </w:pPr>
            <w:r w:rsidRPr="00FD32FE">
              <w:rPr>
                <w:rFonts w:ascii="Tahoma" w:eastAsia="Helvetica Neue" w:hAnsi="Tahoma" w:cs="Tahoma"/>
                <w:sz w:val="22"/>
                <w:szCs w:val="22"/>
              </w:rPr>
              <w:t>More fully</w:t>
            </w:r>
            <w:r w:rsidR="00E922D7" w:rsidRPr="00FD32FE">
              <w:rPr>
                <w:rFonts w:ascii="Tahoma" w:eastAsia="Helvetica Neue" w:hAnsi="Tahoma" w:cs="Tahoma"/>
                <w:sz w:val="22"/>
                <w:szCs w:val="22"/>
              </w:rPr>
              <w:t xml:space="preserve"> described in the terms of CCPS contained in </w:t>
            </w:r>
            <w:r w:rsidR="00E922D7" w:rsidRPr="00FD32FE">
              <w:rPr>
                <w:rFonts w:ascii="Tahoma" w:eastAsia="Helvetica Neue" w:hAnsi="Tahoma" w:cs="Tahoma"/>
                <w:b/>
                <w:sz w:val="22"/>
                <w:szCs w:val="22"/>
              </w:rPr>
              <w:t>Annexure C</w:t>
            </w:r>
            <w:r w:rsidR="00E922D7" w:rsidRPr="00FD32FE">
              <w:rPr>
                <w:rFonts w:ascii="Tahoma" w:eastAsia="Helvetica Neue" w:hAnsi="Tahoma" w:cs="Tahoma"/>
                <w:sz w:val="22"/>
                <w:szCs w:val="22"/>
              </w:rPr>
              <w:t>.</w:t>
            </w:r>
            <w:r w:rsidR="00AF0B68" w:rsidRPr="00FD32FE">
              <w:rPr>
                <w:rFonts w:ascii="Tahoma" w:eastAsia="Helvetica Neue" w:hAnsi="Tahoma" w:cs="Tahoma"/>
                <w:sz w:val="22"/>
                <w:szCs w:val="22"/>
              </w:rPr>
              <w:t xml:space="preserve"> </w:t>
            </w:r>
          </w:p>
        </w:tc>
      </w:tr>
      <w:tr w:rsidR="00AF0B68" w:rsidRPr="00FD32FE" w14:paraId="513AB17D" w14:textId="77777777" w:rsidTr="00FD32FE">
        <w:trPr>
          <w:trHeight w:val="3536"/>
        </w:trPr>
        <w:tc>
          <w:tcPr>
            <w:tcW w:w="3402" w:type="dxa"/>
            <w:shd w:val="clear" w:color="auto" w:fill="auto"/>
          </w:tcPr>
          <w:p w14:paraId="3189930E" w14:textId="77777777" w:rsidR="00AF0B68" w:rsidRPr="00FD32FE" w:rsidRDefault="00AF0B68" w:rsidP="007B0098">
            <w:pPr>
              <w:rPr>
                <w:rFonts w:ascii="Tahoma" w:eastAsia="Helvetica Neue" w:hAnsi="Tahoma" w:cs="Tahoma"/>
                <w:b/>
                <w:sz w:val="22"/>
                <w:szCs w:val="22"/>
              </w:rPr>
            </w:pPr>
            <w:r w:rsidRPr="00FD32FE">
              <w:rPr>
                <w:rFonts w:ascii="Tahoma" w:eastAsia="Helvetica Neue" w:hAnsi="Tahoma" w:cs="Tahoma"/>
                <w:b/>
                <w:sz w:val="22"/>
                <w:szCs w:val="22"/>
              </w:rPr>
              <w:t>Transferability of Shares</w:t>
            </w:r>
          </w:p>
        </w:tc>
        <w:tc>
          <w:tcPr>
            <w:tcW w:w="5644" w:type="dxa"/>
            <w:shd w:val="clear" w:color="auto" w:fill="auto"/>
          </w:tcPr>
          <w:p w14:paraId="0AB2FBEB" w14:textId="77777777" w:rsidR="005A21B9" w:rsidRDefault="00AF0B68" w:rsidP="006D7CB8">
            <w:pPr>
              <w:spacing w:after="360" w:line="276" w:lineRule="auto"/>
              <w:rPr>
                <w:rFonts w:ascii="Tahoma" w:eastAsia="Helvetica Neue" w:hAnsi="Tahoma" w:cs="Tahoma"/>
                <w:sz w:val="22"/>
                <w:szCs w:val="22"/>
              </w:rPr>
            </w:pPr>
            <w:r w:rsidRPr="00FD32FE">
              <w:rPr>
                <w:rFonts w:ascii="Tahoma" w:eastAsia="Helvetica Neue" w:hAnsi="Tahoma" w:cs="Tahoma"/>
                <w:sz w:val="22"/>
                <w:szCs w:val="22"/>
              </w:rPr>
              <w:t xml:space="preserve">Transfer of any shares in the Company </w:t>
            </w:r>
            <w:r w:rsidR="00E922D7" w:rsidRPr="00FD32FE">
              <w:rPr>
                <w:rFonts w:ascii="Tahoma" w:eastAsia="Helvetica Neue" w:hAnsi="Tahoma" w:cs="Tahoma"/>
                <w:sz w:val="22"/>
                <w:szCs w:val="22"/>
              </w:rPr>
              <w:t xml:space="preserve">to any third-party </w:t>
            </w:r>
            <w:r w:rsidRPr="00FD32FE">
              <w:rPr>
                <w:rFonts w:ascii="Tahoma" w:eastAsia="Helvetica Neue" w:hAnsi="Tahoma" w:cs="Tahoma"/>
                <w:sz w:val="22"/>
                <w:szCs w:val="22"/>
              </w:rPr>
              <w:t>shall be subject to right of first offer</w:t>
            </w:r>
            <w:r w:rsidR="00E922D7" w:rsidRPr="00FD32FE">
              <w:rPr>
                <w:rFonts w:ascii="Tahoma" w:eastAsia="Helvetica Neue" w:hAnsi="Tahoma" w:cs="Tahoma"/>
                <w:sz w:val="22"/>
                <w:szCs w:val="22"/>
              </w:rPr>
              <w:t xml:space="preserve">, </w:t>
            </w:r>
            <w:r w:rsidRPr="00FD32FE">
              <w:rPr>
                <w:rFonts w:ascii="Tahoma" w:eastAsia="Helvetica Neue" w:hAnsi="Tahoma" w:cs="Tahoma"/>
                <w:sz w:val="22"/>
                <w:szCs w:val="22"/>
              </w:rPr>
              <w:t xml:space="preserve">to other shareholders in the Company. </w:t>
            </w:r>
          </w:p>
          <w:p w14:paraId="67A02612" w14:textId="77777777" w:rsidR="005A21B9" w:rsidRDefault="006D7CB8" w:rsidP="006D7CB8">
            <w:pPr>
              <w:spacing w:after="360" w:line="276" w:lineRule="auto"/>
              <w:rPr>
                <w:rFonts w:ascii="Tahoma" w:eastAsia="Helvetica Neue" w:hAnsi="Tahoma" w:cs="Tahoma"/>
                <w:sz w:val="22"/>
                <w:szCs w:val="22"/>
              </w:rPr>
            </w:pPr>
            <w:r w:rsidRPr="00FD32FE">
              <w:rPr>
                <w:rFonts w:ascii="Tahoma" w:eastAsia="Helvetica Neue" w:hAnsi="Tahoma" w:cs="Tahoma"/>
                <w:sz w:val="22"/>
                <w:szCs w:val="22"/>
              </w:rPr>
              <w:t>Where the Investor fails to exercise their Right within 15 days of intimation, the same will amount to a deemed consent of the Investor for issuance of new securities to Third Party.</w:t>
            </w:r>
            <w:r w:rsidR="00F3280A">
              <w:rPr>
                <w:rFonts w:ascii="Tahoma" w:eastAsia="Helvetica Neue" w:hAnsi="Tahoma" w:cs="Tahoma"/>
                <w:sz w:val="22"/>
                <w:szCs w:val="22"/>
              </w:rPr>
              <w:t xml:space="preserve"> </w:t>
            </w:r>
          </w:p>
          <w:p w14:paraId="2EA02867" w14:textId="05E16CAA" w:rsidR="00AF0B68" w:rsidRPr="00FD32FE" w:rsidRDefault="00AF0B68" w:rsidP="006D7CB8">
            <w:pPr>
              <w:spacing w:after="360" w:line="276" w:lineRule="auto"/>
              <w:rPr>
                <w:rFonts w:ascii="Tahoma" w:eastAsia="Helvetica Neue" w:hAnsi="Tahoma" w:cs="Tahoma"/>
                <w:sz w:val="22"/>
                <w:szCs w:val="22"/>
              </w:rPr>
            </w:pPr>
            <w:r w:rsidRPr="00FD32FE">
              <w:rPr>
                <w:rFonts w:ascii="Tahoma" w:eastAsia="Helvetica Neue" w:hAnsi="Tahoma" w:cs="Tahoma"/>
                <w:sz w:val="22"/>
                <w:szCs w:val="22"/>
              </w:rPr>
              <w:t>In respect of the Shares</w:t>
            </w:r>
            <w:r w:rsidR="00B07866" w:rsidRPr="00FD32FE">
              <w:rPr>
                <w:rFonts w:ascii="Tahoma" w:eastAsia="Helvetica Neue" w:hAnsi="Tahoma" w:cs="Tahoma"/>
                <w:sz w:val="22"/>
                <w:szCs w:val="22"/>
              </w:rPr>
              <w:t xml:space="preserve"> of the company</w:t>
            </w:r>
            <w:r w:rsidRPr="00FD32FE">
              <w:rPr>
                <w:rFonts w:ascii="Tahoma" w:eastAsia="Helvetica Neue" w:hAnsi="Tahoma" w:cs="Tahoma"/>
                <w:sz w:val="22"/>
                <w:szCs w:val="22"/>
              </w:rPr>
              <w:t xml:space="preserve">, Inter-se transfer of Shares between </w:t>
            </w:r>
            <w:r w:rsidR="00E922D7" w:rsidRPr="00FD32FE">
              <w:rPr>
                <w:rFonts w:ascii="Tahoma" w:eastAsia="Helvetica Neue" w:hAnsi="Tahoma" w:cs="Tahoma"/>
                <w:sz w:val="22"/>
                <w:szCs w:val="22"/>
              </w:rPr>
              <w:t>shareholders</w:t>
            </w:r>
            <w:r w:rsidRPr="00FD32FE">
              <w:rPr>
                <w:rFonts w:ascii="Tahoma" w:eastAsia="Helvetica Neue" w:hAnsi="Tahoma" w:cs="Tahoma"/>
                <w:sz w:val="22"/>
                <w:szCs w:val="22"/>
              </w:rPr>
              <w:t>, alone, shall not require the Consent from the Investor</w:t>
            </w:r>
            <w:r w:rsidR="00696B99" w:rsidRPr="00FD32FE">
              <w:rPr>
                <w:rFonts w:ascii="Tahoma" w:eastAsia="Helvetica Neue" w:hAnsi="Tahoma" w:cs="Tahoma"/>
                <w:sz w:val="22"/>
                <w:szCs w:val="22"/>
              </w:rPr>
              <w:t>, nor shall entitle the holder of the shares to right of first offer</w:t>
            </w:r>
            <w:r w:rsidRPr="00FD32FE">
              <w:rPr>
                <w:rFonts w:ascii="Tahoma" w:eastAsia="Helvetica Neue" w:hAnsi="Tahoma" w:cs="Tahoma"/>
                <w:sz w:val="22"/>
                <w:szCs w:val="22"/>
              </w:rPr>
              <w:t>.</w:t>
            </w:r>
          </w:p>
        </w:tc>
      </w:tr>
      <w:tr w:rsidR="00AF0B68" w:rsidRPr="00FD32FE" w14:paraId="1A65FF21" w14:textId="77777777" w:rsidTr="007B0098">
        <w:trPr>
          <w:trHeight w:val="340"/>
        </w:trPr>
        <w:tc>
          <w:tcPr>
            <w:tcW w:w="3402" w:type="dxa"/>
            <w:shd w:val="clear" w:color="auto" w:fill="auto"/>
          </w:tcPr>
          <w:p w14:paraId="53B7D97B" w14:textId="77777777" w:rsidR="00AF0B68" w:rsidRPr="00FD32FE" w:rsidRDefault="00AF0B68" w:rsidP="007B0098">
            <w:pPr>
              <w:spacing w:after="120"/>
              <w:rPr>
                <w:rFonts w:ascii="Tahoma" w:eastAsia="Helvetica Neue" w:hAnsi="Tahoma" w:cs="Tahoma"/>
                <w:b/>
                <w:sz w:val="22"/>
                <w:szCs w:val="22"/>
              </w:rPr>
            </w:pPr>
            <w:r w:rsidRPr="00FD32FE">
              <w:rPr>
                <w:rFonts w:ascii="Tahoma" w:eastAsia="Helvetica Neue" w:hAnsi="Tahoma" w:cs="Tahoma"/>
                <w:b/>
                <w:sz w:val="22"/>
                <w:szCs w:val="22"/>
              </w:rPr>
              <w:t>Tag Along Right</w:t>
            </w:r>
          </w:p>
        </w:tc>
        <w:tc>
          <w:tcPr>
            <w:tcW w:w="5644" w:type="dxa"/>
            <w:shd w:val="clear" w:color="auto" w:fill="auto"/>
          </w:tcPr>
          <w:p w14:paraId="7AD00BEA" w14:textId="7CBCAA7F" w:rsidR="00AF0B68" w:rsidRPr="00FD32FE" w:rsidRDefault="00AF0B68" w:rsidP="00696B99">
            <w:pPr>
              <w:tabs>
                <w:tab w:val="left" w:pos="1935"/>
              </w:tabs>
              <w:spacing w:after="120"/>
              <w:rPr>
                <w:rFonts w:ascii="Tahoma" w:eastAsia="Helvetica Neue" w:hAnsi="Tahoma" w:cs="Tahoma"/>
                <w:sz w:val="22"/>
                <w:szCs w:val="22"/>
              </w:rPr>
            </w:pPr>
            <w:r w:rsidRPr="00FD32FE">
              <w:rPr>
                <w:rFonts w:ascii="Tahoma" w:eastAsia="Helvetica Neue" w:hAnsi="Tahoma" w:cs="Tahoma"/>
                <w:sz w:val="22"/>
                <w:szCs w:val="22"/>
              </w:rPr>
              <w:t xml:space="preserve">The Investors shall have a pro-rata tag along right in case of sale of shares by the Promoters (inter-se transfer of Shares </w:t>
            </w:r>
            <w:r w:rsidR="00696B99" w:rsidRPr="00FD32FE">
              <w:rPr>
                <w:rFonts w:ascii="Tahoma" w:eastAsia="Helvetica Neue" w:hAnsi="Tahoma" w:cs="Tahoma"/>
                <w:sz w:val="22"/>
                <w:szCs w:val="22"/>
              </w:rPr>
              <w:t>between shareholders shall be exempt</w:t>
            </w:r>
            <w:r w:rsidRPr="00FD32FE">
              <w:rPr>
                <w:rFonts w:ascii="Tahoma" w:eastAsia="Helvetica Neue" w:hAnsi="Tahoma" w:cs="Tahoma"/>
                <w:sz w:val="22"/>
                <w:szCs w:val="22"/>
              </w:rPr>
              <w:t>.)</w:t>
            </w:r>
          </w:p>
        </w:tc>
      </w:tr>
      <w:tr w:rsidR="00AF0B68" w:rsidRPr="00FD32FE" w14:paraId="79A6B850" w14:textId="77777777" w:rsidTr="007B0098">
        <w:trPr>
          <w:trHeight w:val="340"/>
        </w:trPr>
        <w:tc>
          <w:tcPr>
            <w:tcW w:w="3402" w:type="dxa"/>
            <w:shd w:val="clear" w:color="auto" w:fill="auto"/>
          </w:tcPr>
          <w:p w14:paraId="55F956D9" w14:textId="77777777" w:rsidR="00AF0B68" w:rsidRPr="00FD32FE" w:rsidRDefault="00AF0B68" w:rsidP="007B0098">
            <w:pPr>
              <w:spacing w:after="120"/>
              <w:rPr>
                <w:rFonts w:ascii="Tahoma" w:eastAsia="Helvetica Neue" w:hAnsi="Tahoma" w:cs="Tahoma"/>
                <w:b/>
                <w:sz w:val="22"/>
                <w:szCs w:val="22"/>
              </w:rPr>
            </w:pPr>
            <w:r w:rsidRPr="00FD32FE">
              <w:rPr>
                <w:rFonts w:ascii="Tahoma" w:eastAsia="Helvetica Neue" w:hAnsi="Tahoma" w:cs="Tahoma"/>
                <w:b/>
                <w:sz w:val="22"/>
                <w:szCs w:val="22"/>
              </w:rPr>
              <w:t>Drag Along Right</w:t>
            </w:r>
          </w:p>
        </w:tc>
        <w:tc>
          <w:tcPr>
            <w:tcW w:w="5644" w:type="dxa"/>
            <w:shd w:val="clear" w:color="auto" w:fill="auto"/>
          </w:tcPr>
          <w:p w14:paraId="5985B612" w14:textId="03B40B94" w:rsidR="00696B99" w:rsidRPr="00FD32FE" w:rsidRDefault="00AF0B68" w:rsidP="00696B99">
            <w:pPr>
              <w:tabs>
                <w:tab w:val="left" w:pos="1935"/>
              </w:tabs>
              <w:spacing w:after="120"/>
              <w:rPr>
                <w:rFonts w:ascii="Tahoma" w:eastAsia="Helvetica Neue" w:hAnsi="Tahoma" w:cs="Tahoma"/>
                <w:sz w:val="22"/>
                <w:szCs w:val="22"/>
              </w:rPr>
            </w:pPr>
            <w:r w:rsidRPr="00FD32FE">
              <w:rPr>
                <w:rFonts w:ascii="Tahoma" w:eastAsia="Helvetica Neue" w:hAnsi="Tahoma" w:cs="Tahoma"/>
                <w:sz w:val="22"/>
                <w:szCs w:val="22"/>
              </w:rPr>
              <w:t xml:space="preserve">The </w:t>
            </w:r>
            <w:r w:rsidR="00696B99" w:rsidRPr="00FD32FE">
              <w:rPr>
                <w:rFonts w:ascii="Tahoma" w:eastAsia="Helvetica Neue" w:hAnsi="Tahoma" w:cs="Tahoma"/>
                <w:sz w:val="22"/>
                <w:szCs w:val="22"/>
              </w:rPr>
              <w:t xml:space="preserve">Promoter </w:t>
            </w:r>
            <w:r w:rsidRPr="00FD32FE">
              <w:rPr>
                <w:rFonts w:ascii="Tahoma" w:eastAsia="Helvetica Neue" w:hAnsi="Tahoma" w:cs="Tahoma"/>
                <w:sz w:val="22"/>
                <w:szCs w:val="22"/>
              </w:rPr>
              <w:t xml:space="preserve">shall have a drag along right in case of sale of shares by the promoters </w:t>
            </w:r>
            <w:r w:rsidR="00696B99" w:rsidRPr="00FD32FE">
              <w:rPr>
                <w:rFonts w:ascii="Tahoma" w:eastAsia="Helvetica Neue" w:hAnsi="Tahoma" w:cs="Tahoma"/>
                <w:sz w:val="22"/>
                <w:szCs w:val="22"/>
              </w:rPr>
              <w:t>to any third party (inter-</w:t>
            </w:r>
            <w:r w:rsidR="00696B99" w:rsidRPr="00FD32FE">
              <w:rPr>
                <w:rFonts w:ascii="Tahoma" w:eastAsia="Helvetica Neue" w:hAnsi="Tahoma" w:cs="Tahoma"/>
                <w:sz w:val="22"/>
                <w:szCs w:val="22"/>
              </w:rPr>
              <w:lastRenderedPageBreak/>
              <w:t>se transfer of Shares between shareholders shall be exempt.)</w:t>
            </w:r>
          </w:p>
        </w:tc>
      </w:tr>
      <w:tr w:rsidR="00AF0B68" w:rsidRPr="00FD32FE" w14:paraId="4AEF9D35" w14:textId="77777777" w:rsidTr="007B0098">
        <w:trPr>
          <w:trHeight w:val="60"/>
        </w:trPr>
        <w:tc>
          <w:tcPr>
            <w:tcW w:w="3402" w:type="dxa"/>
            <w:shd w:val="clear" w:color="auto" w:fill="auto"/>
          </w:tcPr>
          <w:p w14:paraId="0BF9C4DC" w14:textId="24A01457" w:rsidR="00AF0B68" w:rsidRPr="00FD32FE" w:rsidRDefault="00AF0B68" w:rsidP="007B0098">
            <w:pPr>
              <w:spacing w:after="120"/>
              <w:rPr>
                <w:rFonts w:ascii="Tahoma" w:eastAsia="Helvetica Neue" w:hAnsi="Tahoma" w:cs="Tahoma"/>
                <w:b/>
                <w:sz w:val="22"/>
                <w:szCs w:val="22"/>
              </w:rPr>
            </w:pPr>
            <w:r w:rsidRPr="00FD32FE">
              <w:rPr>
                <w:rFonts w:ascii="Tahoma" w:eastAsia="Helvetica Neue" w:hAnsi="Tahoma" w:cs="Tahoma"/>
                <w:b/>
                <w:sz w:val="22"/>
                <w:szCs w:val="22"/>
              </w:rPr>
              <w:lastRenderedPageBreak/>
              <w:t>Issuance of New Securities</w:t>
            </w:r>
          </w:p>
        </w:tc>
        <w:tc>
          <w:tcPr>
            <w:tcW w:w="5644" w:type="dxa"/>
            <w:shd w:val="clear" w:color="auto" w:fill="auto"/>
          </w:tcPr>
          <w:p w14:paraId="1460980A" w14:textId="2C0E2E6F" w:rsidR="00AF0B68" w:rsidRPr="00FD32FE" w:rsidRDefault="00AF0B68" w:rsidP="00696B99">
            <w:pPr>
              <w:spacing w:after="120"/>
              <w:rPr>
                <w:rFonts w:ascii="Tahoma" w:eastAsia="Helvetica Neue" w:hAnsi="Tahoma" w:cs="Tahoma"/>
                <w:sz w:val="22"/>
                <w:szCs w:val="22"/>
              </w:rPr>
            </w:pPr>
            <w:r w:rsidRPr="00FD32FE">
              <w:rPr>
                <w:rFonts w:ascii="Tahoma" w:eastAsia="Helvetica Neue" w:hAnsi="Tahoma" w:cs="Tahoma"/>
                <w:sz w:val="22"/>
                <w:szCs w:val="22"/>
              </w:rPr>
              <w:t xml:space="preserve">The Investors shall have the right to participate in any future fund </w:t>
            </w:r>
            <w:proofErr w:type="spellStart"/>
            <w:r w:rsidRPr="00FD32FE">
              <w:rPr>
                <w:rFonts w:ascii="Tahoma" w:eastAsia="Helvetica Neue" w:hAnsi="Tahoma" w:cs="Tahoma"/>
                <w:sz w:val="22"/>
                <w:szCs w:val="22"/>
              </w:rPr>
              <w:t>raise</w:t>
            </w:r>
            <w:proofErr w:type="spellEnd"/>
            <w:r w:rsidRPr="00FD32FE">
              <w:rPr>
                <w:rFonts w:ascii="Tahoma" w:eastAsia="Helvetica Neue" w:hAnsi="Tahoma" w:cs="Tahoma"/>
                <w:sz w:val="22"/>
                <w:szCs w:val="22"/>
              </w:rPr>
              <w:t xml:space="preserve"> at</w:t>
            </w:r>
            <w:r w:rsidR="00696B99" w:rsidRPr="00FD32FE">
              <w:rPr>
                <w:rFonts w:ascii="Tahoma" w:eastAsia="Helvetica Neue" w:hAnsi="Tahoma" w:cs="Tahoma"/>
                <w:sz w:val="22"/>
                <w:szCs w:val="22"/>
              </w:rPr>
              <w:t xml:space="preserve"> no less beneficial than the offer, as may be made by the company to the Third Party</w:t>
            </w:r>
            <w:r w:rsidRPr="00FD32FE">
              <w:rPr>
                <w:rFonts w:ascii="Tahoma" w:eastAsia="Helvetica Neue" w:hAnsi="Tahoma" w:cs="Tahoma"/>
                <w:sz w:val="22"/>
                <w:szCs w:val="22"/>
              </w:rPr>
              <w:t xml:space="preserve">. </w:t>
            </w:r>
          </w:p>
          <w:p w14:paraId="0801DFB3" w14:textId="19AFE9D1" w:rsidR="00696B99" w:rsidRPr="00FD32FE" w:rsidRDefault="00696B99" w:rsidP="00696B99">
            <w:pPr>
              <w:spacing w:after="120"/>
              <w:rPr>
                <w:rFonts w:ascii="Tahoma" w:eastAsia="Helvetica Neue" w:hAnsi="Tahoma" w:cs="Tahoma"/>
                <w:sz w:val="22"/>
                <w:szCs w:val="22"/>
              </w:rPr>
            </w:pPr>
            <w:r w:rsidRPr="00FD32FE">
              <w:rPr>
                <w:rFonts w:ascii="Tahoma" w:eastAsia="Helvetica Neue" w:hAnsi="Tahoma" w:cs="Tahoma"/>
                <w:sz w:val="22"/>
                <w:szCs w:val="22"/>
              </w:rPr>
              <w:t>Where the Investor fails to exercise their Right within 15 days of intimation, the same will amount to a deemed consent of the Investor for issuance of new securities to Third Party.</w:t>
            </w:r>
          </w:p>
        </w:tc>
      </w:tr>
      <w:tr w:rsidR="00AF0B68" w:rsidRPr="00FD32FE" w14:paraId="35011873" w14:textId="77777777" w:rsidTr="007B0098">
        <w:trPr>
          <w:trHeight w:val="360"/>
        </w:trPr>
        <w:tc>
          <w:tcPr>
            <w:tcW w:w="3402" w:type="dxa"/>
            <w:shd w:val="clear" w:color="auto" w:fill="auto"/>
          </w:tcPr>
          <w:p w14:paraId="656EE985" w14:textId="77777777" w:rsidR="00AF0B68" w:rsidRPr="00FD32FE" w:rsidRDefault="00AF0B68" w:rsidP="007B0098">
            <w:pPr>
              <w:spacing w:after="120"/>
              <w:rPr>
                <w:rFonts w:ascii="Tahoma" w:eastAsia="Helvetica Neue" w:hAnsi="Tahoma" w:cs="Tahoma"/>
                <w:b/>
                <w:sz w:val="22"/>
                <w:szCs w:val="22"/>
              </w:rPr>
            </w:pPr>
            <w:r w:rsidRPr="00FD32FE">
              <w:rPr>
                <w:rFonts w:ascii="Tahoma" w:eastAsia="Helvetica Neue" w:hAnsi="Tahoma" w:cs="Tahoma"/>
                <w:b/>
                <w:sz w:val="22"/>
                <w:szCs w:val="22"/>
              </w:rPr>
              <w:t>Exit Rights</w:t>
            </w:r>
          </w:p>
        </w:tc>
        <w:tc>
          <w:tcPr>
            <w:tcW w:w="5644" w:type="dxa"/>
            <w:shd w:val="clear" w:color="auto" w:fill="auto"/>
          </w:tcPr>
          <w:p w14:paraId="6B018967" w14:textId="6C663C98" w:rsidR="00AF0B68" w:rsidRPr="00FD32FE" w:rsidRDefault="00AF0B68" w:rsidP="00696B99">
            <w:pPr>
              <w:spacing w:after="120"/>
              <w:rPr>
                <w:rFonts w:ascii="Tahoma" w:eastAsia="Helvetica Neue" w:hAnsi="Tahoma" w:cs="Tahoma"/>
                <w:b/>
                <w:smallCaps/>
                <w:sz w:val="22"/>
                <w:szCs w:val="22"/>
              </w:rPr>
            </w:pPr>
            <w:r w:rsidRPr="00FD32FE">
              <w:rPr>
                <w:rFonts w:ascii="Tahoma" w:eastAsia="Helvetica Neue" w:hAnsi="Tahoma" w:cs="Tahoma"/>
                <w:sz w:val="22"/>
                <w:szCs w:val="22"/>
              </w:rPr>
              <w:t xml:space="preserve">The Company shall provide an exit to the Investor on a best effort basis within </w:t>
            </w:r>
            <w:r w:rsidR="00696B99" w:rsidRPr="00FD32FE">
              <w:rPr>
                <w:rFonts w:ascii="Tahoma" w:eastAsia="Helvetica Neue" w:hAnsi="Tahoma" w:cs="Tahoma"/>
                <w:sz w:val="22"/>
                <w:szCs w:val="22"/>
              </w:rPr>
              <w:t>10</w:t>
            </w:r>
            <w:r w:rsidRPr="00FD32FE">
              <w:rPr>
                <w:rFonts w:ascii="Tahoma" w:eastAsia="Helvetica Neue" w:hAnsi="Tahoma" w:cs="Tahoma"/>
                <w:sz w:val="22"/>
                <w:szCs w:val="22"/>
              </w:rPr>
              <w:t xml:space="preserve"> (</w:t>
            </w:r>
            <w:r w:rsidR="00696B99" w:rsidRPr="00FD32FE">
              <w:rPr>
                <w:rFonts w:ascii="Tahoma" w:eastAsia="Helvetica Neue" w:hAnsi="Tahoma" w:cs="Tahoma"/>
                <w:sz w:val="22"/>
                <w:szCs w:val="22"/>
              </w:rPr>
              <w:t>Ten</w:t>
            </w:r>
            <w:r w:rsidRPr="00FD32FE">
              <w:rPr>
                <w:rFonts w:ascii="Tahoma" w:eastAsia="Helvetica Neue" w:hAnsi="Tahoma" w:cs="Tahoma"/>
                <w:sz w:val="22"/>
                <w:szCs w:val="22"/>
              </w:rPr>
              <w:t>) years from the Closing Date (to be defined in the Definitive Agreements) through (</w:t>
            </w:r>
            <w:proofErr w:type="spellStart"/>
            <w:r w:rsidRPr="00FD32FE">
              <w:rPr>
                <w:rFonts w:ascii="Tahoma" w:eastAsia="Helvetica Neue" w:hAnsi="Tahoma" w:cs="Tahoma"/>
                <w:sz w:val="22"/>
                <w:szCs w:val="22"/>
              </w:rPr>
              <w:t>i</w:t>
            </w:r>
            <w:proofErr w:type="spellEnd"/>
            <w:r w:rsidRPr="00FD32FE">
              <w:rPr>
                <w:rFonts w:ascii="Tahoma" w:eastAsia="Helvetica Neue" w:hAnsi="Tahoma" w:cs="Tahoma"/>
                <w:sz w:val="22"/>
                <w:szCs w:val="22"/>
              </w:rPr>
              <w:t>) purchase of the Investor Shares by the Company or (ii) third party sale; at a price, which is higher of either the Purchase Price or Fair Market Value of the shares, as on the date of exit.</w:t>
            </w:r>
          </w:p>
        </w:tc>
      </w:tr>
      <w:tr w:rsidR="00AF0B68" w:rsidRPr="00FD32FE" w14:paraId="398D185B" w14:textId="77777777" w:rsidTr="007B0098">
        <w:trPr>
          <w:trHeight w:val="628"/>
        </w:trPr>
        <w:tc>
          <w:tcPr>
            <w:tcW w:w="3402" w:type="dxa"/>
            <w:shd w:val="clear" w:color="auto" w:fill="auto"/>
          </w:tcPr>
          <w:p w14:paraId="0613BA24" w14:textId="77777777" w:rsidR="00AF0B68" w:rsidRPr="00FD32FE" w:rsidRDefault="00AF0B68" w:rsidP="007B0098">
            <w:pPr>
              <w:spacing w:after="120"/>
              <w:rPr>
                <w:rFonts w:ascii="Tahoma" w:eastAsia="Helvetica Neue" w:hAnsi="Tahoma" w:cs="Tahoma"/>
                <w:b/>
                <w:sz w:val="22"/>
                <w:szCs w:val="22"/>
              </w:rPr>
            </w:pPr>
            <w:r w:rsidRPr="00FD32FE">
              <w:rPr>
                <w:rFonts w:ascii="Tahoma" w:eastAsia="Helvetica Neue" w:hAnsi="Tahoma" w:cs="Tahoma"/>
                <w:b/>
                <w:sz w:val="22"/>
                <w:szCs w:val="22"/>
              </w:rPr>
              <w:t>Information Rights</w:t>
            </w:r>
          </w:p>
        </w:tc>
        <w:tc>
          <w:tcPr>
            <w:tcW w:w="5644" w:type="dxa"/>
            <w:shd w:val="clear" w:color="auto" w:fill="auto"/>
          </w:tcPr>
          <w:p w14:paraId="3DD899B2" w14:textId="7DBC87C8" w:rsidR="00AF0B68" w:rsidRPr="00FD32FE" w:rsidRDefault="00AF0B68" w:rsidP="005A21B9">
            <w:pPr>
              <w:spacing w:after="120"/>
              <w:rPr>
                <w:rFonts w:ascii="Tahoma" w:eastAsia="Helvetica Neue" w:hAnsi="Tahoma" w:cs="Tahoma"/>
                <w:sz w:val="22"/>
                <w:szCs w:val="22"/>
              </w:rPr>
            </w:pPr>
            <w:r w:rsidRPr="00FD32FE">
              <w:rPr>
                <w:rFonts w:ascii="Tahoma" w:eastAsia="Helvetica Neue" w:hAnsi="Tahoma" w:cs="Tahoma"/>
                <w:sz w:val="22"/>
                <w:szCs w:val="22"/>
              </w:rPr>
              <w:t xml:space="preserve">The Investors shall have the </w:t>
            </w:r>
            <w:r w:rsidR="005A21B9">
              <w:rPr>
                <w:rFonts w:ascii="Tahoma" w:eastAsia="Helvetica Neue" w:hAnsi="Tahoma" w:cs="Tahoma"/>
                <w:sz w:val="22"/>
                <w:szCs w:val="22"/>
              </w:rPr>
              <w:t xml:space="preserve">all </w:t>
            </w:r>
            <w:r w:rsidRPr="00FD32FE">
              <w:rPr>
                <w:rFonts w:ascii="Tahoma" w:eastAsia="Helvetica Neue" w:hAnsi="Tahoma" w:cs="Tahoma"/>
                <w:sz w:val="22"/>
                <w:szCs w:val="22"/>
              </w:rPr>
              <w:t xml:space="preserve">information rights as available under the </w:t>
            </w:r>
            <w:r w:rsidR="005A21B9">
              <w:rPr>
                <w:rFonts w:ascii="Tahoma" w:eastAsia="Helvetica Neue" w:hAnsi="Tahoma" w:cs="Tahoma"/>
                <w:sz w:val="22"/>
                <w:szCs w:val="22"/>
              </w:rPr>
              <w:t>Companies Act, 2013</w:t>
            </w:r>
            <w:r w:rsidRPr="00FD32FE">
              <w:rPr>
                <w:rFonts w:ascii="Tahoma" w:eastAsia="Helvetica Neue" w:hAnsi="Tahoma" w:cs="Tahoma"/>
                <w:sz w:val="22"/>
                <w:szCs w:val="22"/>
              </w:rPr>
              <w:t>.</w:t>
            </w:r>
          </w:p>
        </w:tc>
      </w:tr>
      <w:tr w:rsidR="00AF0B68" w:rsidRPr="00FD32FE" w14:paraId="1C1FF1C5" w14:textId="77777777" w:rsidTr="005A21B9">
        <w:trPr>
          <w:trHeight w:val="416"/>
        </w:trPr>
        <w:tc>
          <w:tcPr>
            <w:tcW w:w="3402" w:type="dxa"/>
            <w:shd w:val="clear" w:color="auto" w:fill="auto"/>
          </w:tcPr>
          <w:p w14:paraId="50DA1869" w14:textId="77777777" w:rsidR="00AF0B68" w:rsidRPr="00FD32FE" w:rsidRDefault="00AF0B68">
            <w:pPr>
              <w:spacing w:after="360" w:line="276" w:lineRule="auto"/>
              <w:rPr>
                <w:rFonts w:ascii="Tahoma" w:eastAsia="Helvetica Neue" w:hAnsi="Tahoma" w:cs="Tahoma"/>
                <w:b/>
                <w:sz w:val="22"/>
                <w:szCs w:val="22"/>
              </w:rPr>
            </w:pPr>
            <w:r w:rsidRPr="00FD32FE">
              <w:rPr>
                <w:rFonts w:ascii="Tahoma" w:eastAsia="Helvetica Neue" w:hAnsi="Tahoma" w:cs="Tahoma"/>
                <w:b/>
                <w:sz w:val="22"/>
                <w:szCs w:val="22"/>
              </w:rPr>
              <w:t>Confidentiality</w:t>
            </w:r>
          </w:p>
        </w:tc>
        <w:tc>
          <w:tcPr>
            <w:tcW w:w="5644" w:type="dxa"/>
            <w:shd w:val="clear" w:color="auto" w:fill="auto"/>
          </w:tcPr>
          <w:p w14:paraId="59E75E77" w14:textId="200E3E94" w:rsidR="00AF0B68" w:rsidRPr="00FD32FE" w:rsidRDefault="00AF0B68">
            <w:pPr>
              <w:spacing w:after="360" w:line="276" w:lineRule="auto"/>
              <w:rPr>
                <w:rFonts w:ascii="Tahoma" w:eastAsia="Helvetica Neue" w:hAnsi="Tahoma" w:cs="Tahoma"/>
                <w:sz w:val="22"/>
                <w:szCs w:val="22"/>
              </w:rPr>
            </w:pPr>
            <w:r w:rsidRPr="00FD32FE">
              <w:rPr>
                <w:rFonts w:ascii="Tahoma" w:eastAsia="Helvetica Neue" w:hAnsi="Tahoma" w:cs="Tahoma"/>
                <w:sz w:val="22"/>
                <w:szCs w:val="22"/>
              </w:rPr>
              <w:t>The investment, the terms and conditions contained in this Term Sheet, and any additional data shared during the tenure of this agreement shall be considered confidential information and would not be disclosed by any party hereto to any third party (other than its advisors and affiliates).</w:t>
            </w:r>
          </w:p>
        </w:tc>
      </w:tr>
      <w:tr w:rsidR="00AF0B68" w:rsidRPr="00FD32FE" w14:paraId="2AEDB6B8" w14:textId="77777777" w:rsidTr="007B0098">
        <w:tc>
          <w:tcPr>
            <w:tcW w:w="3402" w:type="dxa"/>
            <w:shd w:val="clear" w:color="auto" w:fill="auto"/>
          </w:tcPr>
          <w:p w14:paraId="108AD3AF" w14:textId="77777777" w:rsidR="00AF0B68" w:rsidRPr="00FD32FE" w:rsidRDefault="00AF0B68">
            <w:pPr>
              <w:spacing w:after="360" w:line="276" w:lineRule="auto"/>
              <w:rPr>
                <w:rFonts w:ascii="Tahoma" w:eastAsia="Helvetica Neue" w:hAnsi="Tahoma" w:cs="Tahoma"/>
                <w:b/>
                <w:sz w:val="22"/>
                <w:szCs w:val="22"/>
              </w:rPr>
            </w:pPr>
            <w:r w:rsidRPr="00FD32FE">
              <w:rPr>
                <w:rFonts w:ascii="Tahoma" w:eastAsia="Helvetica Neue" w:hAnsi="Tahoma" w:cs="Tahoma"/>
                <w:b/>
                <w:sz w:val="22"/>
                <w:szCs w:val="22"/>
              </w:rPr>
              <w:t>Governing Law</w:t>
            </w:r>
          </w:p>
        </w:tc>
        <w:tc>
          <w:tcPr>
            <w:tcW w:w="5644" w:type="dxa"/>
            <w:shd w:val="clear" w:color="auto" w:fill="auto"/>
          </w:tcPr>
          <w:p w14:paraId="2644729D" w14:textId="684C31CF" w:rsidR="00AF0B68" w:rsidRPr="00FD32FE" w:rsidRDefault="00AF0B68" w:rsidP="007B0098">
            <w:pPr>
              <w:ind w:right="80"/>
              <w:rPr>
                <w:rFonts w:ascii="Tahoma" w:eastAsia="Helvetica Neue" w:hAnsi="Tahoma" w:cs="Tahoma"/>
                <w:sz w:val="22"/>
                <w:szCs w:val="22"/>
              </w:rPr>
            </w:pPr>
            <w:r w:rsidRPr="00FD32FE">
              <w:rPr>
                <w:rFonts w:ascii="Tahoma" w:eastAsia="Helvetica Neue" w:hAnsi="Tahoma" w:cs="Tahoma"/>
                <w:sz w:val="22"/>
                <w:szCs w:val="22"/>
              </w:rPr>
              <w:t xml:space="preserve">This Term Sheet shall be governed by and construed in accordance with the laws of India, under the jurisdiction of the State of </w:t>
            </w:r>
            <w:r w:rsidRPr="00FD32FE">
              <w:rPr>
                <w:rFonts w:ascii="Tahoma" w:eastAsia="Helvetica Neue" w:hAnsi="Tahoma" w:cs="Tahoma"/>
                <w:sz w:val="22"/>
                <w:szCs w:val="22"/>
                <w:highlight w:val="yellow"/>
              </w:rPr>
              <w:t>Karnataka</w:t>
            </w:r>
            <w:r w:rsidR="00B91A09" w:rsidRPr="00FD32FE">
              <w:rPr>
                <w:rFonts w:ascii="Tahoma" w:eastAsia="Helvetica Neue" w:hAnsi="Tahoma" w:cs="Tahoma"/>
                <w:sz w:val="22"/>
                <w:szCs w:val="22"/>
              </w:rPr>
              <w:t>.</w:t>
            </w:r>
          </w:p>
        </w:tc>
      </w:tr>
      <w:tr w:rsidR="00AF0B68" w:rsidRPr="00FD32FE" w14:paraId="6D4BD86A" w14:textId="77777777" w:rsidTr="007B0098">
        <w:tc>
          <w:tcPr>
            <w:tcW w:w="3402" w:type="dxa"/>
            <w:shd w:val="clear" w:color="auto" w:fill="auto"/>
          </w:tcPr>
          <w:p w14:paraId="7C8787D5" w14:textId="77777777" w:rsidR="00AF0B68" w:rsidRPr="00FD32FE" w:rsidRDefault="00AF0B68">
            <w:pPr>
              <w:spacing w:after="360" w:line="276" w:lineRule="auto"/>
              <w:rPr>
                <w:rFonts w:ascii="Tahoma" w:eastAsia="Helvetica Neue" w:hAnsi="Tahoma" w:cs="Tahoma"/>
                <w:b/>
                <w:sz w:val="22"/>
                <w:szCs w:val="22"/>
              </w:rPr>
            </w:pPr>
            <w:r w:rsidRPr="00FD32FE">
              <w:rPr>
                <w:rFonts w:ascii="Tahoma" w:eastAsia="Helvetica Neue" w:hAnsi="Tahoma" w:cs="Tahoma"/>
                <w:b/>
                <w:sz w:val="22"/>
                <w:szCs w:val="22"/>
              </w:rPr>
              <w:t>Term and Termination</w:t>
            </w:r>
          </w:p>
        </w:tc>
        <w:tc>
          <w:tcPr>
            <w:tcW w:w="5644" w:type="dxa"/>
            <w:shd w:val="clear" w:color="auto" w:fill="auto"/>
          </w:tcPr>
          <w:p w14:paraId="5BBD04A1" w14:textId="4E1FB4A8" w:rsidR="0099186E" w:rsidRPr="00FD32FE" w:rsidRDefault="00AF0B68" w:rsidP="007B0098">
            <w:pPr>
              <w:ind w:right="80"/>
              <w:rPr>
                <w:rFonts w:ascii="Tahoma" w:eastAsia="Helvetica Neue" w:hAnsi="Tahoma" w:cs="Tahoma"/>
                <w:sz w:val="22"/>
                <w:szCs w:val="22"/>
              </w:rPr>
            </w:pPr>
            <w:r w:rsidRPr="00FD32FE">
              <w:rPr>
                <w:rFonts w:ascii="Tahoma" w:eastAsia="Helvetica Neue" w:hAnsi="Tahoma" w:cs="Tahoma"/>
                <w:sz w:val="22"/>
                <w:szCs w:val="22"/>
              </w:rPr>
              <w:t>The terms in this term sheet shall be valid for 30 days from the date of this Term Sheet (“</w:t>
            </w:r>
            <w:r w:rsidRPr="00FD32FE">
              <w:rPr>
                <w:rFonts w:ascii="Tahoma" w:eastAsia="Helvetica Neue" w:hAnsi="Tahoma" w:cs="Tahoma"/>
                <w:b/>
                <w:sz w:val="22"/>
                <w:szCs w:val="22"/>
              </w:rPr>
              <w:t>Term</w:t>
            </w:r>
            <w:r w:rsidRPr="00FD32FE">
              <w:rPr>
                <w:rFonts w:ascii="Tahoma" w:eastAsia="Helvetica Neue" w:hAnsi="Tahoma" w:cs="Tahoma"/>
                <w:sz w:val="22"/>
                <w:szCs w:val="22"/>
              </w:rPr>
              <w:t>”), unless mutually extended by the parties.</w:t>
            </w:r>
          </w:p>
          <w:p w14:paraId="58BBBF70" w14:textId="31625E6F" w:rsidR="00B91A09" w:rsidRPr="00FD32FE" w:rsidRDefault="00B91A09" w:rsidP="007B0098">
            <w:pPr>
              <w:ind w:right="80"/>
              <w:rPr>
                <w:rFonts w:ascii="Tahoma" w:eastAsia="Helvetica Neue" w:hAnsi="Tahoma" w:cs="Tahoma"/>
                <w:sz w:val="22"/>
                <w:szCs w:val="22"/>
              </w:rPr>
            </w:pPr>
          </w:p>
          <w:p w14:paraId="7672F228" w14:textId="35AC1C9B" w:rsidR="00AF0B68" w:rsidRPr="00FD32FE" w:rsidRDefault="00AF0B68" w:rsidP="007B0098">
            <w:pPr>
              <w:ind w:right="80"/>
              <w:rPr>
                <w:rFonts w:ascii="Tahoma" w:eastAsia="Helvetica Neue" w:hAnsi="Tahoma" w:cs="Tahoma"/>
                <w:sz w:val="22"/>
                <w:szCs w:val="22"/>
              </w:rPr>
            </w:pPr>
            <w:r w:rsidRPr="00FD32FE">
              <w:rPr>
                <w:rFonts w:ascii="Tahoma" w:eastAsia="Helvetica Neue" w:hAnsi="Tahoma" w:cs="Tahoma"/>
                <w:sz w:val="22"/>
                <w:szCs w:val="22"/>
              </w:rPr>
              <w:t>If the offer is not accepted and signed by the parties within the Term, the Term Sheet will stand null and void.</w:t>
            </w:r>
          </w:p>
          <w:p w14:paraId="0359A5B1" w14:textId="77777777" w:rsidR="0099186E" w:rsidRPr="00FD32FE" w:rsidRDefault="0099186E" w:rsidP="007B0098">
            <w:pPr>
              <w:ind w:right="80"/>
              <w:rPr>
                <w:rFonts w:ascii="Tahoma" w:eastAsia="Helvetica Neue" w:hAnsi="Tahoma" w:cs="Tahoma"/>
                <w:sz w:val="22"/>
                <w:szCs w:val="22"/>
                <w:lang w:val="en-US"/>
              </w:rPr>
            </w:pPr>
          </w:p>
          <w:p w14:paraId="2E14C164" w14:textId="1089CAA0" w:rsidR="00AF0B68" w:rsidRPr="00FD32FE" w:rsidRDefault="00AF0B68" w:rsidP="007B0098">
            <w:pPr>
              <w:ind w:right="80"/>
              <w:rPr>
                <w:rFonts w:ascii="Tahoma" w:eastAsia="Helvetica Neue" w:hAnsi="Tahoma" w:cs="Tahoma"/>
                <w:sz w:val="22"/>
                <w:szCs w:val="22"/>
              </w:rPr>
            </w:pPr>
            <w:r w:rsidRPr="00FD32FE">
              <w:rPr>
                <w:rFonts w:ascii="Tahoma" w:eastAsia="Helvetica Neue" w:hAnsi="Tahoma" w:cs="Tahoma"/>
                <w:sz w:val="22"/>
                <w:szCs w:val="22"/>
              </w:rPr>
              <w:t>The signed Term Sheet is valid for 9 months and will terminate upon completion of the activities contemplated herein and the execution of the Definitive Agreements to the satisfaction of all parties.</w:t>
            </w:r>
          </w:p>
        </w:tc>
      </w:tr>
    </w:tbl>
    <w:p w14:paraId="2F7BF287" w14:textId="77777777" w:rsidR="00AF0B68" w:rsidRPr="00FD32FE" w:rsidRDefault="00AF0B68" w:rsidP="007B0098">
      <w:pPr>
        <w:rPr>
          <w:rFonts w:ascii="Tahoma" w:eastAsia="Helvetica Neue" w:hAnsi="Tahoma" w:cs="Tahoma"/>
          <w:b/>
          <w:u w:val="single"/>
        </w:rPr>
      </w:pPr>
    </w:p>
    <w:p w14:paraId="34E08DBF" w14:textId="0665E5B8" w:rsidR="000569F9" w:rsidRPr="00FD32FE" w:rsidRDefault="00AF0B68" w:rsidP="00404D03">
      <w:pPr>
        <w:jc w:val="center"/>
        <w:rPr>
          <w:rFonts w:ascii="Tahoma" w:eastAsia="Helvetica Neue" w:hAnsi="Tahoma" w:cs="Tahoma"/>
          <w:b/>
          <w:u w:val="single"/>
          <w:lang w:val="en-US"/>
        </w:rPr>
      </w:pPr>
      <w:r w:rsidRPr="00FD32FE">
        <w:rPr>
          <w:rFonts w:ascii="Tahoma" w:eastAsia="Helvetica Neue" w:hAnsi="Tahoma" w:cs="Tahoma"/>
          <w:b/>
          <w:u w:val="single"/>
        </w:rPr>
        <w:br w:type="page"/>
      </w:r>
      <w:r w:rsidR="00D67DD3" w:rsidRPr="00FD32FE">
        <w:rPr>
          <w:rFonts w:ascii="Tahoma" w:eastAsia="Helvetica Neue" w:hAnsi="Tahoma" w:cs="Tahoma"/>
          <w:b/>
          <w:u w:val="single"/>
        </w:rPr>
        <w:lastRenderedPageBreak/>
        <w:t xml:space="preserve">ANNEXURE </w:t>
      </w:r>
      <w:r w:rsidR="00F3280A">
        <w:rPr>
          <w:rFonts w:ascii="Tahoma" w:eastAsia="Helvetica Neue" w:hAnsi="Tahoma" w:cs="Tahoma"/>
          <w:b/>
          <w:u w:val="single"/>
        </w:rPr>
        <w:t>A</w:t>
      </w:r>
    </w:p>
    <w:p w14:paraId="25AA9AED" w14:textId="0FDF58A0" w:rsidR="000569F9" w:rsidRPr="00FD32FE" w:rsidRDefault="0099186E" w:rsidP="007B0098">
      <w:pPr>
        <w:spacing w:after="0"/>
        <w:jc w:val="center"/>
        <w:rPr>
          <w:rFonts w:ascii="Tahoma" w:eastAsia="Helvetica Neue" w:hAnsi="Tahoma" w:cs="Tahoma"/>
          <w:b/>
          <w:u w:val="single"/>
        </w:rPr>
      </w:pPr>
      <w:r w:rsidRPr="00FD32FE">
        <w:rPr>
          <w:rFonts w:ascii="Tahoma" w:eastAsia="Helvetica Neue" w:hAnsi="Tahoma" w:cs="Tahoma"/>
          <w:b/>
          <w:u w:val="single"/>
        </w:rPr>
        <w:t xml:space="preserve">FULLY-DILUTED </w:t>
      </w:r>
      <w:r w:rsidR="00D9500B" w:rsidRPr="00FD32FE">
        <w:rPr>
          <w:rFonts w:ascii="Tahoma" w:eastAsia="Helvetica Neue" w:hAnsi="Tahoma" w:cs="Tahoma"/>
          <w:b/>
          <w:u w:val="single"/>
        </w:rPr>
        <w:t>SHAREHOLDING STRUCTURE OF THE COMPANY ON THE DATE OF EXECUTION OF THE TERM SHEET</w:t>
      </w:r>
    </w:p>
    <w:p w14:paraId="1D0634F7" w14:textId="77777777" w:rsidR="000569F9" w:rsidRPr="00FD32FE" w:rsidRDefault="000569F9">
      <w:pPr>
        <w:ind w:left="720"/>
        <w:rPr>
          <w:rFonts w:ascii="Tahoma" w:eastAsia="Helvetica Neue" w:hAnsi="Tahoma" w:cs="Tahoma"/>
          <w:b/>
        </w:rPr>
      </w:pPr>
    </w:p>
    <w:tbl>
      <w:tblPr>
        <w:tblStyle w:val="2"/>
        <w:tblW w:w="8790" w:type="dxa"/>
        <w:jc w:val="center"/>
        <w:tblBorders>
          <w:top w:val="single" w:sz="8" w:space="0" w:color="0F6FC6"/>
          <w:left w:val="single" w:sz="8" w:space="0" w:color="0F6FC6"/>
          <w:bottom w:val="single" w:sz="8" w:space="0" w:color="0F6FC6"/>
          <w:right w:val="single" w:sz="8" w:space="0" w:color="0F6FC6"/>
          <w:insideH w:val="single" w:sz="4" w:space="0" w:color="000000"/>
          <w:insideV w:val="single" w:sz="4" w:space="0" w:color="000000"/>
        </w:tblBorders>
        <w:tblLayout w:type="fixed"/>
        <w:tblLook w:val="0400" w:firstRow="0" w:lastRow="0" w:firstColumn="0" w:lastColumn="0" w:noHBand="0" w:noVBand="1"/>
      </w:tblPr>
      <w:tblGrid>
        <w:gridCol w:w="3687"/>
        <w:gridCol w:w="2410"/>
        <w:gridCol w:w="2693"/>
      </w:tblGrid>
      <w:tr w:rsidR="000569F9" w:rsidRPr="00FD32FE" w14:paraId="007644CD" w14:textId="77777777" w:rsidTr="007B0098">
        <w:trPr>
          <w:trHeight w:val="300"/>
          <w:jc w:val="center"/>
        </w:trPr>
        <w:tc>
          <w:tcPr>
            <w:tcW w:w="3687" w:type="dxa"/>
            <w:shd w:val="clear" w:color="auto" w:fill="auto"/>
            <w:vAlign w:val="center"/>
          </w:tcPr>
          <w:p w14:paraId="122AAA6B" w14:textId="14AA65E9" w:rsidR="000569F9" w:rsidRPr="00FD32FE" w:rsidRDefault="00D9500B">
            <w:pPr>
              <w:spacing w:after="360" w:line="276" w:lineRule="auto"/>
              <w:rPr>
                <w:rFonts w:ascii="Tahoma" w:eastAsia="Helvetica Neue" w:hAnsi="Tahoma" w:cs="Tahoma"/>
                <w:b/>
                <w:sz w:val="22"/>
                <w:szCs w:val="22"/>
              </w:rPr>
            </w:pPr>
            <w:r w:rsidRPr="00FD32FE">
              <w:rPr>
                <w:rFonts w:ascii="Tahoma" w:eastAsia="Helvetica Neue" w:hAnsi="Tahoma" w:cs="Tahoma"/>
                <w:b/>
                <w:sz w:val="22"/>
                <w:szCs w:val="22"/>
              </w:rPr>
              <w:t>Shareholder</w:t>
            </w:r>
          </w:p>
        </w:tc>
        <w:tc>
          <w:tcPr>
            <w:tcW w:w="2410" w:type="dxa"/>
            <w:shd w:val="clear" w:color="auto" w:fill="auto"/>
            <w:vAlign w:val="center"/>
          </w:tcPr>
          <w:p w14:paraId="09D897AD" w14:textId="77777777" w:rsidR="000569F9" w:rsidRPr="00FD32FE" w:rsidRDefault="00D9500B" w:rsidP="007B0098">
            <w:pPr>
              <w:spacing w:after="360" w:line="276" w:lineRule="auto"/>
              <w:rPr>
                <w:rFonts w:ascii="Tahoma" w:eastAsia="Helvetica Neue" w:hAnsi="Tahoma" w:cs="Tahoma"/>
                <w:b/>
                <w:sz w:val="22"/>
                <w:szCs w:val="22"/>
              </w:rPr>
            </w:pPr>
            <w:r w:rsidRPr="00FD32FE">
              <w:rPr>
                <w:rFonts w:ascii="Tahoma" w:eastAsia="Helvetica Neue" w:hAnsi="Tahoma" w:cs="Tahoma"/>
                <w:b/>
                <w:sz w:val="22"/>
                <w:szCs w:val="22"/>
              </w:rPr>
              <w:t>No. of Equity Shares</w:t>
            </w:r>
          </w:p>
        </w:tc>
        <w:tc>
          <w:tcPr>
            <w:tcW w:w="2693" w:type="dxa"/>
            <w:shd w:val="clear" w:color="auto" w:fill="auto"/>
            <w:vAlign w:val="center"/>
          </w:tcPr>
          <w:p w14:paraId="553F824A" w14:textId="77777777" w:rsidR="000569F9" w:rsidRPr="00FD32FE" w:rsidRDefault="00D9500B" w:rsidP="007B0098">
            <w:pPr>
              <w:spacing w:after="360" w:line="276" w:lineRule="auto"/>
              <w:rPr>
                <w:rFonts w:ascii="Tahoma" w:eastAsia="Helvetica Neue" w:hAnsi="Tahoma" w:cs="Tahoma"/>
                <w:b/>
                <w:sz w:val="22"/>
                <w:szCs w:val="22"/>
              </w:rPr>
            </w:pPr>
            <w:r w:rsidRPr="00FD32FE">
              <w:rPr>
                <w:rFonts w:ascii="Tahoma" w:eastAsia="Helvetica Neue" w:hAnsi="Tahoma" w:cs="Tahoma"/>
                <w:b/>
                <w:sz w:val="22"/>
                <w:szCs w:val="22"/>
              </w:rPr>
              <w:t>Shareholding (%)</w:t>
            </w:r>
          </w:p>
        </w:tc>
      </w:tr>
      <w:tr w:rsidR="00C82EB0" w:rsidRPr="00FD32FE" w14:paraId="1BFA2F5C" w14:textId="77777777" w:rsidTr="007B0098">
        <w:trPr>
          <w:trHeight w:val="340"/>
          <w:jc w:val="center"/>
        </w:trPr>
        <w:tc>
          <w:tcPr>
            <w:tcW w:w="3687" w:type="dxa"/>
            <w:shd w:val="clear" w:color="auto" w:fill="auto"/>
            <w:vAlign w:val="center"/>
          </w:tcPr>
          <w:p w14:paraId="543A1FDF" w14:textId="47B92718" w:rsidR="00C82EB0" w:rsidRPr="00FD32FE" w:rsidRDefault="00C82EB0" w:rsidP="008B3C36">
            <w:pPr>
              <w:spacing w:after="120"/>
              <w:rPr>
                <w:rFonts w:ascii="Tahoma" w:eastAsia="Helvetica Neue" w:hAnsi="Tahoma" w:cs="Tahoma"/>
                <w:b/>
                <w:sz w:val="22"/>
                <w:szCs w:val="22"/>
              </w:rPr>
            </w:pPr>
          </w:p>
        </w:tc>
        <w:tc>
          <w:tcPr>
            <w:tcW w:w="2410" w:type="dxa"/>
            <w:shd w:val="clear" w:color="auto" w:fill="auto"/>
            <w:vAlign w:val="center"/>
          </w:tcPr>
          <w:p w14:paraId="54E59F14" w14:textId="47A24EE8" w:rsidR="00C82EB0" w:rsidRPr="00FD32FE" w:rsidRDefault="00C82EB0" w:rsidP="007B0098">
            <w:pPr>
              <w:spacing w:line="360" w:lineRule="auto"/>
              <w:rPr>
                <w:rFonts w:ascii="Tahoma" w:eastAsia="Helvetica Neue" w:hAnsi="Tahoma" w:cs="Tahoma"/>
                <w:b/>
                <w:sz w:val="22"/>
                <w:szCs w:val="22"/>
              </w:rPr>
            </w:pPr>
          </w:p>
        </w:tc>
        <w:tc>
          <w:tcPr>
            <w:tcW w:w="2693" w:type="dxa"/>
            <w:shd w:val="clear" w:color="auto" w:fill="auto"/>
            <w:vAlign w:val="center"/>
          </w:tcPr>
          <w:p w14:paraId="0814AB3E" w14:textId="27216812" w:rsidR="00C82EB0" w:rsidRPr="00FD32FE" w:rsidRDefault="00C82EB0" w:rsidP="005A21B9">
            <w:pPr>
              <w:spacing w:line="360" w:lineRule="auto"/>
              <w:rPr>
                <w:rFonts w:ascii="Tahoma" w:eastAsia="Helvetica Neue" w:hAnsi="Tahoma" w:cs="Tahoma"/>
                <w:b/>
                <w:sz w:val="22"/>
                <w:szCs w:val="22"/>
              </w:rPr>
            </w:pPr>
          </w:p>
        </w:tc>
      </w:tr>
      <w:tr w:rsidR="00C82EB0" w:rsidRPr="00FD32FE" w14:paraId="111F191B" w14:textId="77777777" w:rsidTr="007B0098">
        <w:trPr>
          <w:trHeight w:val="660"/>
          <w:jc w:val="center"/>
        </w:trPr>
        <w:tc>
          <w:tcPr>
            <w:tcW w:w="3687" w:type="dxa"/>
            <w:shd w:val="clear" w:color="auto" w:fill="auto"/>
            <w:vAlign w:val="center"/>
          </w:tcPr>
          <w:p w14:paraId="67F79AFC" w14:textId="26545C96" w:rsidR="00C82EB0" w:rsidRPr="00FD32FE" w:rsidRDefault="00C82EB0" w:rsidP="007B0098">
            <w:pPr>
              <w:spacing w:line="276" w:lineRule="auto"/>
              <w:rPr>
                <w:rFonts w:ascii="Tahoma" w:eastAsia="Helvetica Neue" w:hAnsi="Tahoma" w:cs="Tahoma"/>
                <w:b/>
                <w:sz w:val="22"/>
                <w:szCs w:val="22"/>
              </w:rPr>
            </w:pPr>
          </w:p>
        </w:tc>
        <w:tc>
          <w:tcPr>
            <w:tcW w:w="2410" w:type="dxa"/>
            <w:shd w:val="clear" w:color="auto" w:fill="auto"/>
            <w:vAlign w:val="center"/>
          </w:tcPr>
          <w:p w14:paraId="2101A917" w14:textId="53DF3804" w:rsidR="00C82EB0" w:rsidRPr="00FD32FE" w:rsidRDefault="00C82EB0" w:rsidP="007B0098">
            <w:pPr>
              <w:spacing w:line="276" w:lineRule="auto"/>
              <w:rPr>
                <w:rFonts w:ascii="Tahoma" w:eastAsia="Helvetica Neue" w:hAnsi="Tahoma" w:cs="Tahoma"/>
                <w:b/>
                <w:sz w:val="22"/>
                <w:szCs w:val="22"/>
              </w:rPr>
            </w:pPr>
          </w:p>
        </w:tc>
        <w:tc>
          <w:tcPr>
            <w:tcW w:w="2693" w:type="dxa"/>
            <w:shd w:val="clear" w:color="auto" w:fill="auto"/>
            <w:vAlign w:val="center"/>
          </w:tcPr>
          <w:p w14:paraId="57C08E47" w14:textId="38BA085A" w:rsidR="00C82EB0" w:rsidRPr="00FD32FE" w:rsidRDefault="00C82EB0" w:rsidP="005A21B9">
            <w:pPr>
              <w:spacing w:line="276" w:lineRule="auto"/>
              <w:rPr>
                <w:rFonts w:ascii="Tahoma" w:eastAsia="Helvetica Neue" w:hAnsi="Tahoma" w:cs="Tahoma"/>
                <w:b/>
                <w:sz w:val="22"/>
                <w:szCs w:val="22"/>
              </w:rPr>
            </w:pPr>
          </w:p>
        </w:tc>
      </w:tr>
      <w:tr w:rsidR="0081771C" w:rsidRPr="00FD32FE" w14:paraId="36BB34FD" w14:textId="77777777" w:rsidTr="007B0098">
        <w:trPr>
          <w:trHeight w:val="460"/>
          <w:jc w:val="center"/>
        </w:trPr>
        <w:tc>
          <w:tcPr>
            <w:tcW w:w="3687" w:type="dxa"/>
            <w:shd w:val="clear" w:color="auto" w:fill="auto"/>
            <w:vAlign w:val="center"/>
          </w:tcPr>
          <w:p w14:paraId="648DE2EE" w14:textId="4CAD4433" w:rsidR="0081771C" w:rsidRPr="00FD32FE" w:rsidDel="0081771C" w:rsidRDefault="0081771C" w:rsidP="007B0098">
            <w:pPr>
              <w:rPr>
                <w:rFonts w:ascii="Tahoma" w:eastAsia="Helvetica Neue" w:hAnsi="Tahoma" w:cs="Tahoma"/>
                <w:b/>
                <w:sz w:val="22"/>
                <w:szCs w:val="22"/>
              </w:rPr>
            </w:pPr>
            <w:r w:rsidRPr="00FD32FE">
              <w:rPr>
                <w:rFonts w:ascii="Tahoma" w:eastAsia="Helvetica Neue" w:hAnsi="Tahoma" w:cs="Tahoma"/>
                <w:b/>
                <w:sz w:val="22"/>
                <w:szCs w:val="22"/>
              </w:rPr>
              <w:t>Total</w:t>
            </w:r>
          </w:p>
        </w:tc>
        <w:tc>
          <w:tcPr>
            <w:tcW w:w="2410" w:type="dxa"/>
            <w:shd w:val="clear" w:color="auto" w:fill="auto"/>
            <w:vAlign w:val="center"/>
          </w:tcPr>
          <w:p w14:paraId="32479DDA" w14:textId="18B64A72" w:rsidR="0081771C" w:rsidRPr="00FD32FE" w:rsidDel="0081771C" w:rsidRDefault="0081771C" w:rsidP="004737D8">
            <w:pPr>
              <w:rPr>
                <w:rFonts w:ascii="Tahoma" w:eastAsia="Helvetica Neue" w:hAnsi="Tahoma" w:cs="Tahoma"/>
                <w:b/>
                <w:sz w:val="22"/>
                <w:szCs w:val="22"/>
              </w:rPr>
            </w:pPr>
          </w:p>
        </w:tc>
        <w:tc>
          <w:tcPr>
            <w:tcW w:w="2693" w:type="dxa"/>
            <w:shd w:val="clear" w:color="auto" w:fill="auto"/>
            <w:vAlign w:val="center"/>
          </w:tcPr>
          <w:p w14:paraId="007F826D" w14:textId="6DFE2C00" w:rsidR="0081771C" w:rsidRPr="00FD32FE" w:rsidDel="0081771C" w:rsidRDefault="0081771C" w:rsidP="007B0098">
            <w:pPr>
              <w:rPr>
                <w:rFonts w:ascii="Tahoma" w:eastAsia="Helvetica Neue" w:hAnsi="Tahoma" w:cs="Tahoma"/>
                <w:b/>
                <w:sz w:val="22"/>
                <w:szCs w:val="22"/>
              </w:rPr>
            </w:pPr>
            <w:r w:rsidRPr="00FD32FE">
              <w:rPr>
                <w:rFonts w:ascii="Tahoma" w:eastAsia="Helvetica Neue" w:hAnsi="Tahoma" w:cs="Tahoma"/>
                <w:b/>
                <w:sz w:val="22"/>
                <w:szCs w:val="22"/>
              </w:rPr>
              <w:t>100</w:t>
            </w:r>
            <w:r w:rsidR="00952571" w:rsidRPr="00FD32FE">
              <w:rPr>
                <w:rFonts w:ascii="Tahoma" w:eastAsia="Helvetica Neue" w:hAnsi="Tahoma" w:cs="Tahoma"/>
                <w:b/>
                <w:sz w:val="22"/>
                <w:szCs w:val="22"/>
              </w:rPr>
              <w:t>%</w:t>
            </w:r>
          </w:p>
        </w:tc>
      </w:tr>
    </w:tbl>
    <w:p w14:paraId="69BFAAD3" w14:textId="77777777" w:rsidR="00952571" w:rsidRPr="00FD32FE" w:rsidRDefault="00952571" w:rsidP="007B0098">
      <w:pPr>
        <w:spacing w:line="360" w:lineRule="auto"/>
        <w:rPr>
          <w:rFonts w:ascii="Tahoma" w:eastAsia="Helvetica Neue" w:hAnsi="Tahoma" w:cs="Tahoma"/>
        </w:rPr>
      </w:pPr>
    </w:p>
    <w:p w14:paraId="39DF156B" w14:textId="130D00E7" w:rsidR="000569F9" w:rsidRPr="00FD32FE" w:rsidRDefault="00696B99">
      <w:pPr>
        <w:spacing w:line="360" w:lineRule="auto"/>
        <w:jc w:val="center"/>
        <w:rPr>
          <w:rFonts w:ascii="Tahoma" w:eastAsia="Helvetica Neue" w:hAnsi="Tahoma" w:cs="Tahoma"/>
          <w:b/>
        </w:rPr>
      </w:pPr>
      <w:r w:rsidRPr="00FD32FE">
        <w:rPr>
          <w:rFonts w:ascii="Tahoma" w:eastAsia="Helvetica Neue" w:hAnsi="Tahoma" w:cs="Tahoma"/>
          <w:b/>
          <w:u w:val="single"/>
        </w:rPr>
        <w:t xml:space="preserve">FIRST </w:t>
      </w:r>
      <w:r w:rsidR="00D9500B" w:rsidRPr="00FD32FE">
        <w:rPr>
          <w:rFonts w:ascii="Tahoma" w:eastAsia="Helvetica Neue" w:hAnsi="Tahoma" w:cs="Tahoma"/>
          <w:b/>
          <w:u w:val="single"/>
        </w:rPr>
        <w:t>CLOSING SHAREHOLDING STRUCTURE</w:t>
      </w:r>
    </w:p>
    <w:tbl>
      <w:tblPr>
        <w:tblStyle w:val="1"/>
        <w:tblW w:w="8344" w:type="dxa"/>
        <w:jc w:val="center"/>
        <w:tblBorders>
          <w:top w:val="single" w:sz="8" w:space="0" w:color="0F6FC6"/>
          <w:left w:val="single" w:sz="8" w:space="0" w:color="0F6FC6"/>
          <w:bottom w:val="single" w:sz="8" w:space="0" w:color="0F6FC6"/>
          <w:right w:val="single" w:sz="8" w:space="0" w:color="0F6FC6"/>
          <w:insideH w:val="single" w:sz="4" w:space="0" w:color="000000"/>
          <w:insideV w:val="single" w:sz="4" w:space="0" w:color="000000"/>
        </w:tblBorders>
        <w:tblLayout w:type="fixed"/>
        <w:tblLook w:val="0400" w:firstRow="0" w:lastRow="0" w:firstColumn="0" w:lastColumn="0" w:noHBand="0" w:noVBand="1"/>
      </w:tblPr>
      <w:tblGrid>
        <w:gridCol w:w="3215"/>
        <w:gridCol w:w="2410"/>
        <w:gridCol w:w="2719"/>
      </w:tblGrid>
      <w:tr w:rsidR="00D10243" w:rsidRPr="00FD32FE" w14:paraId="7908E7E5" w14:textId="77777777" w:rsidTr="007B0098">
        <w:trPr>
          <w:trHeight w:val="500"/>
          <w:jc w:val="center"/>
        </w:trPr>
        <w:tc>
          <w:tcPr>
            <w:tcW w:w="3215" w:type="dxa"/>
            <w:tcBorders>
              <w:bottom w:val="single" w:sz="4" w:space="0" w:color="000000"/>
            </w:tcBorders>
            <w:shd w:val="clear" w:color="auto" w:fill="auto"/>
          </w:tcPr>
          <w:p w14:paraId="3E458882" w14:textId="77777777" w:rsidR="00D10243" w:rsidRPr="00FD32FE" w:rsidRDefault="00D10243" w:rsidP="007B0098">
            <w:pPr>
              <w:spacing w:after="360" w:line="276" w:lineRule="auto"/>
              <w:rPr>
                <w:rFonts w:ascii="Tahoma" w:eastAsia="Helvetica Neue" w:hAnsi="Tahoma" w:cs="Tahoma"/>
                <w:b/>
                <w:sz w:val="22"/>
                <w:szCs w:val="22"/>
              </w:rPr>
            </w:pPr>
            <w:r w:rsidRPr="00FD32FE">
              <w:rPr>
                <w:rFonts w:ascii="Tahoma" w:eastAsia="Helvetica Neue" w:hAnsi="Tahoma" w:cs="Tahoma"/>
                <w:b/>
                <w:sz w:val="22"/>
                <w:szCs w:val="22"/>
              </w:rPr>
              <w:t>Shareholder</w:t>
            </w:r>
          </w:p>
        </w:tc>
        <w:tc>
          <w:tcPr>
            <w:tcW w:w="2410" w:type="dxa"/>
            <w:tcBorders>
              <w:bottom w:val="single" w:sz="4" w:space="0" w:color="000000"/>
            </w:tcBorders>
            <w:shd w:val="clear" w:color="auto" w:fill="auto"/>
          </w:tcPr>
          <w:p w14:paraId="0C92A684" w14:textId="77777777" w:rsidR="00D10243" w:rsidRPr="00FD32FE" w:rsidRDefault="00D10243" w:rsidP="007B0098">
            <w:pPr>
              <w:rPr>
                <w:rFonts w:ascii="Tahoma" w:eastAsia="Helvetica Neue" w:hAnsi="Tahoma" w:cs="Tahoma"/>
                <w:b/>
                <w:sz w:val="22"/>
                <w:szCs w:val="22"/>
              </w:rPr>
            </w:pPr>
            <w:r w:rsidRPr="00FD32FE">
              <w:rPr>
                <w:rFonts w:ascii="Tahoma" w:eastAsia="Helvetica Neue" w:hAnsi="Tahoma" w:cs="Tahoma"/>
                <w:b/>
                <w:sz w:val="22"/>
                <w:szCs w:val="22"/>
              </w:rPr>
              <w:t>No. of Equity Shares</w:t>
            </w:r>
          </w:p>
        </w:tc>
        <w:tc>
          <w:tcPr>
            <w:tcW w:w="2719" w:type="dxa"/>
            <w:tcBorders>
              <w:bottom w:val="single" w:sz="4" w:space="0" w:color="000000"/>
            </w:tcBorders>
            <w:shd w:val="clear" w:color="auto" w:fill="auto"/>
          </w:tcPr>
          <w:p w14:paraId="46850B22" w14:textId="77777777" w:rsidR="00D10243" w:rsidRPr="00FD32FE" w:rsidRDefault="00D10243" w:rsidP="007B0098">
            <w:pPr>
              <w:rPr>
                <w:rFonts w:ascii="Tahoma" w:eastAsia="Helvetica Neue" w:hAnsi="Tahoma" w:cs="Tahoma"/>
                <w:b/>
                <w:sz w:val="22"/>
                <w:szCs w:val="22"/>
              </w:rPr>
            </w:pPr>
            <w:r w:rsidRPr="00FD32FE">
              <w:rPr>
                <w:rFonts w:ascii="Tahoma" w:eastAsia="Helvetica Neue" w:hAnsi="Tahoma" w:cs="Tahoma"/>
                <w:b/>
                <w:sz w:val="22"/>
                <w:szCs w:val="22"/>
              </w:rPr>
              <w:t>Shareholding (%)</w:t>
            </w:r>
          </w:p>
        </w:tc>
      </w:tr>
      <w:tr w:rsidR="00696B99" w:rsidRPr="00FD32FE" w14:paraId="5127331E" w14:textId="77777777" w:rsidTr="008B3C36">
        <w:trPr>
          <w:trHeight w:val="940"/>
          <w:jc w:val="center"/>
        </w:trPr>
        <w:tc>
          <w:tcPr>
            <w:tcW w:w="3215" w:type="dxa"/>
            <w:shd w:val="clear" w:color="auto" w:fill="auto"/>
            <w:vAlign w:val="center"/>
          </w:tcPr>
          <w:p w14:paraId="65B54682" w14:textId="39057533" w:rsidR="00696B99" w:rsidRPr="00FD32FE" w:rsidRDefault="00696B99" w:rsidP="007B0098">
            <w:pPr>
              <w:spacing w:line="276" w:lineRule="auto"/>
              <w:rPr>
                <w:rFonts w:ascii="Tahoma" w:eastAsia="Helvetica Neue" w:hAnsi="Tahoma" w:cs="Tahoma"/>
                <w:b/>
                <w:sz w:val="22"/>
                <w:szCs w:val="22"/>
              </w:rPr>
            </w:pPr>
          </w:p>
        </w:tc>
        <w:tc>
          <w:tcPr>
            <w:tcW w:w="2410" w:type="dxa"/>
            <w:shd w:val="clear" w:color="auto" w:fill="auto"/>
          </w:tcPr>
          <w:p w14:paraId="765ECF0D" w14:textId="3574CAB2" w:rsidR="00696B99" w:rsidRPr="00FD32FE" w:rsidRDefault="00696B99" w:rsidP="007B0098">
            <w:pPr>
              <w:rPr>
                <w:rFonts w:ascii="Tahoma" w:eastAsia="Helvetica Neue" w:hAnsi="Tahoma" w:cs="Tahoma"/>
                <w:b/>
                <w:sz w:val="22"/>
                <w:szCs w:val="22"/>
              </w:rPr>
            </w:pPr>
          </w:p>
        </w:tc>
        <w:tc>
          <w:tcPr>
            <w:tcW w:w="2719" w:type="dxa"/>
            <w:shd w:val="clear" w:color="auto" w:fill="auto"/>
          </w:tcPr>
          <w:p w14:paraId="06F070E2" w14:textId="594D4732" w:rsidR="00696B99" w:rsidRPr="00FD32FE" w:rsidRDefault="00696B99" w:rsidP="007B0098">
            <w:pPr>
              <w:rPr>
                <w:rFonts w:ascii="Tahoma" w:eastAsia="Helvetica Neue" w:hAnsi="Tahoma" w:cs="Tahoma"/>
                <w:sz w:val="22"/>
                <w:szCs w:val="22"/>
              </w:rPr>
            </w:pPr>
          </w:p>
        </w:tc>
      </w:tr>
      <w:tr w:rsidR="00696B99" w:rsidRPr="00FD32FE" w14:paraId="2047022F" w14:textId="77777777" w:rsidTr="008B3C36">
        <w:trPr>
          <w:trHeight w:val="440"/>
          <w:jc w:val="center"/>
        </w:trPr>
        <w:tc>
          <w:tcPr>
            <w:tcW w:w="3215" w:type="dxa"/>
            <w:shd w:val="clear" w:color="auto" w:fill="auto"/>
            <w:vAlign w:val="center"/>
          </w:tcPr>
          <w:p w14:paraId="58C0CCDE" w14:textId="216DFC72" w:rsidR="00696B99" w:rsidRPr="00FD32FE" w:rsidRDefault="00696B99" w:rsidP="007B0098">
            <w:pPr>
              <w:spacing w:line="276" w:lineRule="auto"/>
              <w:rPr>
                <w:rFonts w:ascii="Tahoma" w:eastAsia="Helvetica Neue" w:hAnsi="Tahoma" w:cs="Tahoma"/>
                <w:b/>
                <w:sz w:val="22"/>
                <w:szCs w:val="22"/>
              </w:rPr>
            </w:pPr>
          </w:p>
        </w:tc>
        <w:tc>
          <w:tcPr>
            <w:tcW w:w="2410" w:type="dxa"/>
            <w:shd w:val="clear" w:color="auto" w:fill="auto"/>
          </w:tcPr>
          <w:p w14:paraId="77805010" w14:textId="5C90CEF3" w:rsidR="00696B99" w:rsidRPr="00FD32FE" w:rsidRDefault="00696B99" w:rsidP="007B0098">
            <w:pPr>
              <w:rPr>
                <w:rFonts w:ascii="Tahoma" w:eastAsia="Helvetica Neue" w:hAnsi="Tahoma" w:cs="Tahoma"/>
                <w:b/>
                <w:sz w:val="22"/>
                <w:szCs w:val="22"/>
              </w:rPr>
            </w:pPr>
          </w:p>
        </w:tc>
        <w:tc>
          <w:tcPr>
            <w:tcW w:w="2719" w:type="dxa"/>
            <w:shd w:val="clear" w:color="auto" w:fill="auto"/>
          </w:tcPr>
          <w:p w14:paraId="782AE2AD" w14:textId="2F7337B1" w:rsidR="00696B99" w:rsidRPr="00FD32FE" w:rsidRDefault="00696B99" w:rsidP="007B0098">
            <w:pPr>
              <w:rPr>
                <w:rFonts w:ascii="Tahoma" w:eastAsia="Helvetica Neue" w:hAnsi="Tahoma" w:cs="Tahoma"/>
                <w:sz w:val="22"/>
                <w:szCs w:val="22"/>
              </w:rPr>
            </w:pPr>
          </w:p>
        </w:tc>
      </w:tr>
      <w:tr w:rsidR="00696B99" w:rsidRPr="00FD32FE" w14:paraId="645BEA13" w14:textId="77777777" w:rsidTr="007B0098">
        <w:trPr>
          <w:trHeight w:val="380"/>
          <w:jc w:val="center"/>
        </w:trPr>
        <w:tc>
          <w:tcPr>
            <w:tcW w:w="3215" w:type="dxa"/>
            <w:shd w:val="clear" w:color="auto" w:fill="auto"/>
          </w:tcPr>
          <w:p w14:paraId="67E0D565" w14:textId="137A6FDE" w:rsidR="00696B99" w:rsidRPr="00FD32FE" w:rsidRDefault="00696B99" w:rsidP="008B3C36">
            <w:pPr>
              <w:spacing w:after="120"/>
              <w:rPr>
                <w:rFonts w:ascii="Tahoma" w:eastAsia="Helvetica Neue" w:hAnsi="Tahoma" w:cs="Tahoma"/>
                <w:b/>
                <w:sz w:val="22"/>
                <w:szCs w:val="22"/>
              </w:rPr>
            </w:pPr>
          </w:p>
        </w:tc>
        <w:tc>
          <w:tcPr>
            <w:tcW w:w="2410" w:type="dxa"/>
            <w:shd w:val="clear" w:color="auto" w:fill="auto"/>
          </w:tcPr>
          <w:p w14:paraId="3767792E" w14:textId="722C5644" w:rsidR="00696B99" w:rsidRPr="00FD32FE" w:rsidRDefault="00696B99" w:rsidP="007B0098">
            <w:pPr>
              <w:rPr>
                <w:rFonts w:ascii="Tahoma" w:eastAsia="Helvetica Neue" w:hAnsi="Tahoma" w:cs="Tahoma"/>
                <w:b/>
                <w:sz w:val="22"/>
                <w:szCs w:val="22"/>
              </w:rPr>
            </w:pPr>
          </w:p>
        </w:tc>
        <w:tc>
          <w:tcPr>
            <w:tcW w:w="2719" w:type="dxa"/>
            <w:shd w:val="clear" w:color="auto" w:fill="auto"/>
          </w:tcPr>
          <w:p w14:paraId="0A010650" w14:textId="6DECCD52" w:rsidR="00696B99" w:rsidRPr="00FD32FE" w:rsidRDefault="00696B99" w:rsidP="007B0098">
            <w:pPr>
              <w:rPr>
                <w:rFonts w:ascii="Tahoma" w:eastAsia="Helvetica Neue" w:hAnsi="Tahoma" w:cs="Tahoma"/>
                <w:sz w:val="22"/>
                <w:szCs w:val="22"/>
              </w:rPr>
            </w:pPr>
          </w:p>
        </w:tc>
      </w:tr>
      <w:tr w:rsidR="00696B99" w:rsidRPr="00FD32FE" w14:paraId="1726926F" w14:textId="77777777" w:rsidTr="007B0098">
        <w:trPr>
          <w:trHeight w:val="380"/>
          <w:jc w:val="center"/>
        </w:trPr>
        <w:tc>
          <w:tcPr>
            <w:tcW w:w="3215" w:type="dxa"/>
            <w:shd w:val="clear" w:color="auto" w:fill="auto"/>
          </w:tcPr>
          <w:p w14:paraId="352FD1E4" w14:textId="151FCD0D" w:rsidR="00696B99" w:rsidRPr="00FD32FE" w:rsidRDefault="00696B99" w:rsidP="008B3C36">
            <w:pPr>
              <w:spacing w:after="120"/>
              <w:rPr>
                <w:rFonts w:ascii="Tahoma" w:eastAsia="Helvetica Neue" w:hAnsi="Tahoma" w:cs="Tahoma"/>
                <w:b/>
                <w:sz w:val="22"/>
                <w:szCs w:val="22"/>
              </w:rPr>
            </w:pPr>
          </w:p>
        </w:tc>
        <w:tc>
          <w:tcPr>
            <w:tcW w:w="2410" w:type="dxa"/>
            <w:shd w:val="clear" w:color="auto" w:fill="auto"/>
          </w:tcPr>
          <w:p w14:paraId="0693DC64" w14:textId="3A603AA3" w:rsidR="00696B99" w:rsidRPr="00FD32FE" w:rsidRDefault="00696B99" w:rsidP="007B0098">
            <w:pPr>
              <w:rPr>
                <w:rFonts w:ascii="Tahoma" w:eastAsia="Helvetica Neue" w:hAnsi="Tahoma" w:cs="Tahoma"/>
                <w:b/>
                <w:sz w:val="22"/>
                <w:szCs w:val="22"/>
              </w:rPr>
            </w:pPr>
          </w:p>
        </w:tc>
        <w:tc>
          <w:tcPr>
            <w:tcW w:w="2719" w:type="dxa"/>
            <w:shd w:val="clear" w:color="auto" w:fill="auto"/>
          </w:tcPr>
          <w:p w14:paraId="08E01231" w14:textId="5B2251F1" w:rsidR="00696B99" w:rsidRPr="00FD32FE" w:rsidRDefault="00696B99" w:rsidP="007B0098">
            <w:pPr>
              <w:rPr>
                <w:rFonts w:ascii="Tahoma" w:eastAsia="Helvetica Neue" w:hAnsi="Tahoma" w:cs="Tahoma"/>
                <w:sz w:val="22"/>
                <w:szCs w:val="22"/>
              </w:rPr>
            </w:pPr>
          </w:p>
        </w:tc>
      </w:tr>
      <w:tr w:rsidR="00696B99" w:rsidRPr="00FD32FE" w14:paraId="41B374F5" w14:textId="77777777" w:rsidTr="00952571">
        <w:trPr>
          <w:trHeight w:val="380"/>
          <w:jc w:val="center"/>
        </w:trPr>
        <w:tc>
          <w:tcPr>
            <w:tcW w:w="3215" w:type="dxa"/>
            <w:shd w:val="clear" w:color="auto" w:fill="auto"/>
          </w:tcPr>
          <w:p w14:paraId="70F3373A" w14:textId="1C9AC33B" w:rsidR="00696B99" w:rsidRPr="00FD32FE" w:rsidRDefault="00696B99" w:rsidP="007B0098">
            <w:pPr>
              <w:rPr>
                <w:rFonts w:ascii="Tahoma" w:eastAsia="Helvetica Neue" w:hAnsi="Tahoma" w:cs="Tahoma"/>
                <w:b/>
                <w:sz w:val="22"/>
                <w:szCs w:val="22"/>
              </w:rPr>
            </w:pPr>
            <w:r w:rsidRPr="00FD32FE">
              <w:rPr>
                <w:rFonts w:ascii="Tahoma" w:eastAsia="Helvetica Neue" w:hAnsi="Tahoma" w:cs="Tahoma"/>
                <w:b/>
                <w:sz w:val="22"/>
                <w:szCs w:val="22"/>
              </w:rPr>
              <w:t>Total</w:t>
            </w:r>
          </w:p>
        </w:tc>
        <w:tc>
          <w:tcPr>
            <w:tcW w:w="2410" w:type="dxa"/>
            <w:shd w:val="clear" w:color="auto" w:fill="auto"/>
          </w:tcPr>
          <w:p w14:paraId="3D9AB244" w14:textId="0E118812" w:rsidR="00696B99" w:rsidRPr="00FD32FE" w:rsidRDefault="00696B99" w:rsidP="007B0098">
            <w:pPr>
              <w:rPr>
                <w:rFonts w:ascii="Tahoma" w:eastAsia="Helvetica Neue" w:hAnsi="Tahoma" w:cs="Tahoma"/>
                <w:b/>
                <w:sz w:val="22"/>
                <w:szCs w:val="22"/>
              </w:rPr>
            </w:pPr>
          </w:p>
        </w:tc>
        <w:tc>
          <w:tcPr>
            <w:tcW w:w="2719" w:type="dxa"/>
            <w:shd w:val="clear" w:color="auto" w:fill="auto"/>
          </w:tcPr>
          <w:p w14:paraId="72B5C0D4" w14:textId="5CC76D79" w:rsidR="00696B99" w:rsidRPr="00FD32FE" w:rsidRDefault="00696B99" w:rsidP="007B0098">
            <w:pPr>
              <w:rPr>
                <w:rFonts w:ascii="Tahoma" w:eastAsia="Helvetica Neue" w:hAnsi="Tahoma" w:cs="Tahoma"/>
                <w:b/>
                <w:sz w:val="22"/>
                <w:szCs w:val="22"/>
              </w:rPr>
            </w:pPr>
            <w:r w:rsidRPr="00FD32FE">
              <w:rPr>
                <w:rFonts w:ascii="Tahoma" w:eastAsia="Helvetica Neue" w:hAnsi="Tahoma" w:cs="Tahoma"/>
                <w:b/>
                <w:sz w:val="22"/>
                <w:szCs w:val="22"/>
              </w:rPr>
              <w:t>100%</w:t>
            </w:r>
          </w:p>
        </w:tc>
      </w:tr>
    </w:tbl>
    <w:p w14:paraId="11D5FB76" w14:textId="5838907F" w:rsidR="00696B99" w:rsidRPr="00FD32FE" w:rsidRDefault="00696B99">
      <w:pPr>
        <w:rPr>
          <w:rFonts w:ascii="Tahoma" w:eastAsia="Helvetica Neue" w:hAnsi="Tahoma" w:cs="Tahoma"/>
        </w:rPr>
      </w:pPr>
    </w:p>
    <w:p w14:paraId="29B4E0AC" w14:textId="02CD4BA4" w:rsidR="00696B99" w:rsidRPr="00FD32FE" w:rsidRDefault="00696B99" w:rsidP="00FD32FE">
      <w:pPr>
        <w:jc w:val="center"/>
        <w:rPr>
          <w:rFonts w:ascii="Tahoma" w:eastAsia="Helvetica Neue" w:hAnsi="Tahoma" w:cs="Tahoma"/>
          <w:b/>
        </w:rPr>
      </w:pPr>
      <w:r w:rsidRPr="00FD32FE">
        <w:rPr>
          <w:rFonts w:ascii="Tahoma" w:eastAsia="Helvetica Neue" w:hAnsi="Tahoma" w:cs="Tahoma"/>
          <w:b/>
          <w:u w:val="single"/>
        </w:rPr>
        <w:t>SECOND CLOSING SHAREHOLDING STRUCTURE</w:t>
      </w:r>
    </w:p>
    <w:tbl>
      <w:tblPr>
        <w:tblStyle w:val="1"/>
        <w:tblW w:w="8344" w:type="dxa"/>
        <w:jc w:val="center"/>
        <w:tblBorders>
          <w:top w:val="single" w:sz="8" w:space="0" w:color="0F6FC6"/>
          <w:left w:val="single" w:sz="8" w:space="0" w:color="0F6FC6"/>
          <w:bottom w:val="single" w:sz="8" w:space="0" w:color="0F6FC6"/>
          <w:right w:val="single" w:sz="8" w:space="0" w:color="0F6FC6"/>
          <w:insideH w:val="single" w:sz="4" w:space="0" w:color="000000"/>
          <w:insideV w:val="single" w:sz="4" w:space="0" w:color="000000"/>
        </w:tblBorders>
        <w:tblLayout w:type="fixed"/>
        <w:tblLook w:val="0400" w:firstRow="0" w:lastRow="0" w:firstColumn="0" w:lastColumn="0" w:noHBand="0" w:noVBand="1"/>
      </w:tblPr>
      <w:tblGrid>
        <w:gridCol w:w="3215"/>
        <w:gridCol w:w="2410"/>
        <w:gridCol w:w="2719"/>
      </w:tblGrid>
      <w:tr w:rsidR="00AE077F" w:rsidRPr="00FD32FE" w14:paraId="57104177" w14:textId="77777777" w:rsidTr="00D20FA9">
        <w:trPr>
          <w:trHeight w:val="500"/>
          <w:jc w:val="center"/>
        </w:trPr>
        <w:tc>
          <w:tcPr>
            <w:tcW w:w="3215" w:type="dxa"/>
            <w:tcBorders>
              <w:bottom w:val="single" w:sz="4" w:space="0" w:color="000000"/>
            </w:tcBorders>
            <w:shd w:val="clear" w:color="auto" w:fill="auto"/>
          </w:tcPr>
          <w:p w14:paraId="79A99F45" w14:textId="77777777" w:rsidR="00AE077F" w:rsidRPr="00FD32FE" w:rsidRDefault="00AE077F" w:rsidP="00D20FA9">
            <w:pPr>
              <w:spacing w:after="360" w:line="276" w:lineRule="auto"/>
              <w:rPr>
                <w:rFonts w:ascii="Tahoma" w:eastAsia="Helvetica Neue" w:hAnsi="Tahoma" w:cs="Tahoma"/>
                <w:b/>
                <w:sz w:val="22"/>
                <w:szCs w:val="22"/>
              </w:rPr>
            </w:pPr>
            <w:r w:rsidRPr="00FD32FE">
              <w:rPr>
                <w:rFonts w:ascii="Tahoma" w:eastAsia="Helvetica Neue" w:hAnsi="Tahoma" w:cs="Tahoma"/>
                <w:b/>
                <w:sz w:val="22"/>
                <w:szCs w:val="22"/>
              </w:rPr>
              <w:t>Shareholder</w:t>
            </w:r>
          </w:p>
        </w:tc>
        <w:tc>
          <w:tcPr>
            <w:tcW w:w="2410" w:type="dxa"/>
            <w:tcBorders>
              <w:bottom w:val="single" w:sz="4" w:space="0" w:color="000000"/>
            </w:tcBorders>
            <w:shd w:val="clear" w:color="auto" w:fill="auto"/>
          </w:tcPr>
          <w:p w14:paraId="7B50201C" w14:textId="77777777" w:rsidR="00AE077F" w:rsidRPr="00FD32FE" w:rsidRDefault="00AE077F" w:rsidP="00D20FA9">
            <w:pPr>
              <w:rPr>
                <w:rFonts w:ascii="Tahoma" w:eastAsia="Helvetica Neue" w:hAnsi="Tahoma" w:cs="Tahoma"/>
                <w:b/>
                <w:sz w:val="22"/>
                <w:szCs w:val="22"/>
              </w:rPr>
            </w:pPr>
            <w:r w:rsidRPr="00FD32FE">
              <w:rPr>
                <w:rFonts w:ascii="Tahoma" w:eastAsia="Helvetica Neue" w:hAnsi="Tahoma" w:cs="Tahoma"/>
                <w:b/>
                <w:sz w:val="22"/>
                <w:szCs w:val="22"/>
              </w:rPr>
              <w:t>No. of Equity Shares</w:t>
            </w:r>
          </w:p>
        </w:tc>
        <w:tc>
          <w:tcPr>
            <w:tcW w:w="2719" w:type="dxa"/>
            <w:tcBorders>
              <w:bottom w:val="single" w:sz="4" w:space="0" w:color="000000"/>
            </w:tcBorders>
            <w:shd w:val="clear" w:color="auto" w:fill="auto"/>
          </w:tcPr>
          <w:p w14:paraId="4BECD0BA" w14:textId="77777777" w:rsidR="00AE077F" w:rsidRPr="00FD32FE" w:rsidRDefault="00AE077F" w:rsidP="00D20FA9">
            <w:pPr>
              <w:rPr>
                <w:rFonts w:ascii="Tahoma" w:eastAsia="Helvetica Neue" w:hAnsi="Tahoma" w:cs="Tahoma"/>
                <w:b/>
                <w:sz w:val="22"/>
                <w:szCs w:val="22"/>
              </w:rPr>
            </w:pPr>
            <w:r w:rsidRPr="00FD32FE">
              <w:rPr>
                <w:rFonts w:ascii="Tahoma" w:eastAsia="Helvetica Neue" w:hAnsi="Tahoma" w:cs="Tahoma"/>
                <w:b/>
                <w:sz w:val="22"/>
                <w:szCs w:val="22"/>
              </w:rPr>
              <w:t>Shareholding (%)</w:t>
            </w:r>
          </w:p>
        </w:tc>
      </w:tr>
      <w:tr w:rsidR="00AE077F" w:rsidRPr="00FD32FE" w14:paraId="3D304F4F" w14:textId="77777777" w:rsidTr="00D20FA9">
        <w:trPr>
          <w:trHeight w:val="940"/>
          <w:jc w:val="center"/>
        </w:trPr>
        <w:tc>
          <w:tcPr>
            <w:tcW w:w="3215" w:type="dxa"/>
            <w:shd w:val="clear" w:color="auto" w:fill="auto"/>
            <w:vAlign w:val="center"/>
          </w:tcPr>
          <w:p w14:paraId="25AC6087" w14:textId="77777777" w:rsidR="00AE077F" w:rsidRPr="00FD32FE" w:rsidRDefault="00AE077F" w:rsidP="00D20FA9">
            <w:pPr>
              <w:spacing w:line="276" w:lineRule="auto"/>
              <w:rPr>
                <w:rFonts w:ascii="Tahoma" w:eastAsia="Helvetica Neue" w:hAnsi="Tahoma" w:cs="Tahoma"/>
                <w:b/>
                <w:sz w:val="22"/>
                <w:szCs w:val="22"/>
              </w:rPr>
            </w:pPr>
          </w:p>
        </w:tc>
        <w:tc>
          <w:tcPr>
            <w:tcW w:w="2410" w:type="dxa"/>
            <w:shd w:val="clear" w:color="auto" w:fill="auto"/>
          </w:tcPr>
          <w:p w14:paraId="60FFDCE7" w14:textId="77777777" w:rsidR="00AE077F" w:rsidRPr="00FD32FE" w:rsidRDefault="00AE077F" w:rsidP="00D20FA9">
            <w:pPr>
              <w:rPr>
                <w:rFonts w:ascii="Tahoma" w:eastAsia="Helvetica Neue" w:hAnsi="Tahoma" w:cs="Tahoma"/>
                <w:b/>
                <w:sz w:val="22"/>
                <w:szCs w:val="22"/>
              </w:rPr>
            </w:pPr>
          </w:p>
        </w:tc>
        <w:tc>
          <w:tcPr>
            <w:tcW w:w="2719" w:type="dxa"/>
            <w:shd w:val="clear" w:color="auto" w:fill="auto"/>
          </w:tcPr>
          <w:p w14:paraId="52CA7D28" w14:textId="77777777" w:rsidR="00AE077F" w:rsidRPr="00FD32FE" w:rsidRDefault="00AE077F" w:rsidP="00D20FA9">
            <w:pPr>
              <w:rPr>
                <w:rFonts w:ascii="Tahoma" w:eastAsia="Helvetica Neue" w:hAnsi="Tahoma" w:cs="Tahoma"/>
                <w:sz w:val="22"/>
                <w:szCs w:val="22"/>
              </w:rPr>
            </w:pPr>
          </w:p>
        </w:tc>
      </w:tr>
      <w:tr w:rsidR="00AE077F" w:rsidRPr="00FD32FE" w14:paraId="13436C5B" w14:textId="77777777" w:rsidTr="00D20FA9">
        <w:trPr>
          <w:trHeight w:val="440"/>
          <w:jc w:val="center"/>
        </w:trPr>
        <w:tc>
          <w:tcPr>
            <w:tcW w:w="3215" w:type="dxa"/>
            <w:shd w:val="clear" w:color="auto" w:fill="auto"/>
            <w:vAlign w:val="center"/>
          </w:tcPr>
          <w:p w14:paraId="015F5322" w14:textId="77777777" w:rsidR="00AE077F" w:rsidRPr="00FD32FE" w:rsidRDefault="00AE077F" w:rsidP="00D20FA9">
            <w:pPr>
              <w:spacing w:line="276" w:lineRule="auto"/>
              <w:rPr>
                <w:rFonts w:ascii="Tahoma" w:eastAsia="Helvetica Neue" w:hAnsi="Tahoma" w:cs="Tahoma"/>
                <w:b/>
                <w:sz w:val="22"/>
                <w:szCs w:val="22"/>
              </w:rPr>
            </w:pPr>
          </w:p>
        </w:tc>
        <w:tc>
          <w:tcPr>
            <w:tcW w:w="2410" w:type="dxa"/>
            <w:shd w:val="clear" w:color="auto" w:fill="auto"/>
          </w:tcPr>
          <w:p w14:paraId="4104F321" w14:textId="77777777" w:rsidR="00AE077F" w:rsidRPr="00FD32FE" w:rsidRDefault="00AE077F" w:rsidP="00D20FA9">
            <w:pPr>
              <w:rPr>
                <w:rFonts w:ascii="Tahoma" w:eastAsia="Helvetica Neue" w:hAnsi="Tahoma" w:cs="Tahoma"/>
                <w:b/>
                <w:sz w:val="22"/>
                <w:szCs w:val="22"/>
              </w:rPr>
            </w:pPr>
          </w:p>
        </w:tc>
        <w:tc>
          <w:tcPr>
            <w:tcW w:w="2719" w:type="dxa"/>
            <w:shd w:val="clear" w:color="auto" w:fill="auto"/>
          </w:tcPr>
          <w:p w14:paraId="75F0002B" w14:textId="77777777" w:rsidR="00AE077F" w:rsidRPr="00FD32FE" w:rsidRDefault="00AE077F" w:rsidP="00D20FA9">
            <w:pPr>
              <w:rPr>
                <w:rFonts w:ascii="Tahoma" w:eastAsia="Helvetica Neue" w:hAnsi="Tahoma" w:cs="Tahoma"/>
                <w:sz w:val="22"/>
                <w:szCs w:val="22"/>
              </w:rPr>
            </w:pPr>
          </w:p>
        </w:tc>
      </w:tr>
      <w:tr w:rsidR="00AE077F" w:rsidRPr="00FD32FE" w14:paraId="0BCB576F" w14:textId="77777777" w:rsidTr="00D20FA9">
        <w:trPr>
          <w:trHeight w:val="380"/>
          <w:jc w:val="center"/>
        </w:trPr>
        <w:tc>
          <w:tcPr>
            <w:tcW w:w="3215" w:type="dxa"/>
            <w:shd w:val="clear" w:color="auto" w:fill="auto"/>
          </w:tcPr>
          <w:p w14:paraId="1CA0A6EB" w14:textId="77777777" w:rsidR="00AE077F" w:rsidRPr="00FD32FE" w:rsidRDefault="00AE077F" w:rsidP="00D20FA9">
            <w:pPr>
              <w:spacing w:after="120"/>
              <w:rPr>
                <w:rFonts w:ascii="Tahoma" w:eastAsia="Helvetica Neue" w:hAnsi="Tahoma" w:cs="Tahoma"/>
                <w:b/>
                <w:sz w:val="22"/>
                <w:szCs w:val="22"/>
              </w:rPr>
            </w:pPr>
          </w:p>
        </w:tc>
        <w:tc>
          <w:tcPr>
            <w:tcW w:w="2410" w:type="dxa"/>
            <w:shd w:val="clear" w:color="auto" w:fill="auto"/>
          </w:tcPr>
          <w:p w14:paraId="5A304043" w14:textId="77777777" w:rsidR="00AE077F" w:rsidRPr="00FD32FE" w:rsidRDefault="00AE077F" w:rsidP="00D20FA9">
            <w:pPr>
              <w:rPr>
                <w:rFonts w:ascii="Tahoma" w:eastAsia="Helvetica Neue" w:hAnsi="Tahoma" w:cs="Tahoma"/>
                <w:b/>
                <w:sz w:val="22"/>
                <w:szCs w:val="22"/>
              </w:rPr>
            </w:pPr>
          </w:p>
        </w:tc>
        <w:tc>
          <w:tcPr>
            <w:tcW w:w="2719" w:type="dxa"/>
            <w:shd w:val="clear" w:color="auto" w:fill="auto"/>
          </w:tcPr>
          <w:p w14:paraId="081E41B4" w14:textId="77777777" w:rsidR="00AE077F" w:rsidRPr="00FD32FE" w:rsidRDefault="00AE077F" w:rsidP="00D20FA9">
            <w:pPr>
              <w:rPr>
                <w:rFonts w:ascii="Tahoma" w:eastAsia="Helvetica Neue" w:hAnsi="Tahoma" w:cs="Tahoma"/>
                <w:sz w:val="22"/>
                <w:szCs w:val="22"/>
              </w:rPr>
            </w:pPr>
          </w:p>
        </w:tc>
      </w:tr>
      <w:tr w:rsidR="00AE077F" w:rsidRPr="00FD32FE" w14:paraId="367C34BB" w14:textId="77777777" w:rsidTr="00D20FA9">
        <w:trPr>
          <w:trHeight w:val="380"/>
          <w:jc w:val="center"/>
        </w:trPr>
        <w:tc>
          <w:tcPr>
            <w:tcW w:w="3215" w:type="dxa"/>
            <w:shd w:val="clear" w:color="auto" w:fill="auto"/>
          </w:tcPr>
          <w:p w14:paraId="12E5E3EA" w14:textId="77777777" w:rsidR="00AE077F" w:rsidRPr="00FD32FE" w:rsidRDefault="00AE077F" w:rsidP="00D20FA9">
            <w:pPr>
              <w:spacing w:after="120"/>
              <w:rPr>
                <w:rFonts w:ascii="Tahoma" w:eastAsia="Helvetica Neue" w:hAnsi="Tahoma" w:cs="Tahoma"/>
                <w:b/>
                <w:sz w:val="22"/>
                <w:szCs w:val="22"/>
              </w:rPr>
            </w:pPr>
          </w:p>
        </w:tc>
        <w:tc>
          <w:tcPr>
            <w:tcW w:w="2410" w:type="dxa"/>
            <w:shd w:val="clear" w:color="auto" w:fill="auto"/>
          </w:tcPr>
          <w:p w14:paraId="18655064" w14:textId="77777777" w:rsidR="00AE077F" w:rsidRPr="00FD32FE" w:rsidRDefault="00AE077F" w:rsidP="00D20FA9">
            <w:pPr>
              <w:rPr>
                <w:rFonts w:ascii="Tahoma" w:eastAsia="Helvetica Neue" w:hAnsi="Tahoma" w:cs="Tahoma"/>
                <w:b/>
                <w:sz w:val="22"/>
                <w:szCs w:val="22"/>
              </w:rPr>
            </w:pPr>
          </w:p>
        </w:tc>
        <w:tc>
          <w:tcPr>
            <w:tcW w:w="2719" w:type="dxa"/>
            <w:shd w:val="clear" w:color="auto" w:fill="auto"/>
          </w:tcPr>
          <w:p w14:paraId="01C9D1A4" w14:textId="77777777" w:rsidR="00AE077F" w:rsidRPr="00FD32FE" w:rsidRDefault="00AE077F" w:rsidP="00D20FA9">
            <w:pPr>
              <w:rPr>
                <w:rFonts w:ascii="Tahoma" w:eastAsia="Helvetica Neue" w:hAnsi="Tahoma" w:cs="Tahoma"/>
                <w:sz w:val="22"/>
                <w:szCs w:val="22"/>
              </w:rPr>
            </w:pPr>
          </w:p>
        </w:tc>
      </w:tr>
      <w:tr w:rsidR="00AE077F" w:rsidRPr="00FD32FE" w14:paraId="6784FEE1" w14:textId="77777777" w:rsidTr="00D20FA9">
        <w:trPr>
          <w:trHeight w:val="380"/>
          <w:jc w:val="center"/>
        </w:trPr>
        <w:tc>
          <w:tcPr>
            <w:tcW w:w="3215" w:type="dxa"/>
            <w:shd w:val="clear" w:color="auto" w:fill="auto"/>
          </w:tcPr>
          <w:p w14:paraId="55FFAD98" w14:textId="77777777" w:rsidR="00AE077F" w:rsidRPr="00FD32FE" w:rsidRDefault="00AE077F" w:rsidP="00D20FA9">
            <w:pPr>
              <w:rPr>
                <w:rFonts w:ascii="Tahoma" w:eastAsia="Helvetica Neue" w:hAnsi="Tahoma" w:cs="Tahoma"/>
                <w:b/>
                <w:sz w:val="22"/>
                <w:szCs w:val="22"/>
              </w:rPr>
            </w:pPr>
            <w:r w:rsidRPr="00FD32FE">
              <w:rPr>
                <w:rFonts w:ascii="Tahoma" w:eastAsia="Helvetica Neue" w:hAnsi="Tahoma" w:cs="Tahoma"/>
                <w:b/>
                <w:sz w:val="22"/>
                <w:szCs w:val="22"/>
              </w:rPr>
              <w:lastRenderedPageBreak/>
              <w:t>Total</w:t>
            </w:r>
          </w:p>
        </w:tc>
        <w:tc>
          <w:tcPr>
            <w:tcW w:w="2410" w:type="dxa"/>
            <w:shd w:val="clear" w:color="auto" w:fill="auto"/>
          </w:tcPr>
          <w:p w14:paraId="4CB391E2" w14:textId="77777777" w:rsidR="00AE077F" w:rsidRPr="00FD32FE" w:rsidRDefault="00AE077F" w:rsidP="00D20FA9">
            <w:pPr>
              <w:rPr>
                <w:rFonts w:ascii="Tahoma" w:eastAsia="Helvetica Neue" w:hAnsi="Tahoma" w:cs="Tahoma"/>
                <w:b/>
                <w:sz w:val="22"/>
                <w:szCs w:val="22"/>
              </w:rPr>
            </w:pPr>
          </w:p>
        </w:tc>
        <w:tc>
          <w:tcPr>
            <w:tcW w:w="2719" w:type="dxa"/>
            <w:shd w:val="clear" w:color="auto" w:fill="auto"/>
          </w:tcPr>
          <w:p w14:paraId="1FF079FF" w14:textId="77777777" w:rsidR="00AE077F" w:rsidRPr="00FD32FE" w:rsidRDefault="00AE077F" w:rsidP="00D20FA9">
            <w:pPr>
              <w:rPr>
                <w:rFonts w:ascii="Tahoma" w:eastAsia="Helvetica Neue" w:hAnsi="Tahoma" w:cs="Tahoma"/>
                <w:b/>
                <w:sz w:val="22"/>
                <w:szCs w:val="22"/>
              </w:rPr>
            </w:pPr>
            <w:r w:rsidRPr="00FD32FE">
              <w:rPr>
                <w:rFonts w:ascii="Tahoma" w:eastAsia="Helvetica Neue" w:hAnsi="Tahoma" w:cs="Tahoma"/>
                <w:b/>
                <w:sz w:val="22"/>
                <w:szCs w:val="22"/>
              </w:rPr>
              <w:t>100%</w:t>
            </w:r>
          </w:p>
        </w:tc>
      </w:tr>
    </w:tbl>
    <w:p w14:paraId="5F68F2D4" w14:textId="77777777" w:rsidR="00952571" w:rsidRPr="00FD32FE" w:rsidRDefault="00952571">
      <w:pPr>
        <w:rPr>
          <w:rFonts w:ascii="Tahoma" w:eastAsia="Helvetica Neue" w:hAnsi="Tahoma" w:cs="Tahoma"/>
        </w:rPr>
      </w:pPr>
    </w:p>
    <w:p w14:paraId="4A03AD68" w14:textId="581752F2" w:rsidR="00673E49" w:rsidRPr="00FD32FE" w:rsidRDefault="00B20EC8">
      <w:pPr>
        <w:rPr>
          <w:rFonts w:ascii="Tahoma" w:eastAsia="Helvetica Neue" w:hAnsi="Tahoma" w:cs="Tahoma"/>
        </w:rPr>
      </w:pPr>
      <w:r w:rsidRPr="00FD32FE">
        <w:rPr>
          <w:rFonts w:ascii="Tahoma" w:eastAsia="Helvetica Neue" w:hAnsi="Tahoma" w:cs="Tahoma"/>
        </w:rPr>
        <w:t xml:space="preserve">The above structure is subject to change based on deviation in terms outlined in this term sheet.  </w:t>
      </w:r>
    </w:p>
    <w:p w14:paraId="38634867" w14:textId="77777777" w:rsidR="00FD32FE" w:rsidRPr="00FD32FE" w:rsidRDefault="00FD32FE">
      <w:pPr>
        <w:rPr>
          <w:rFonts w:ascii="Tahoma" w:eastAsia="Helvetica Neue" w:hAnsi="Tahoma" w:cs="Tahoma"/>
          <w:b/>
          <w:u w:val="single"/>
        </w:rPr>
      </w:pPr>
      <w:r w:rsidRPr="00FD32FE">
        <w:rPr>
          <w:rFonts w:ascii="Tahoma" w:eastAsia="Helvetica Neue" w:hAnsi="Tahoma" w:cs="Tahoma"/>
          <w:b/>
          <w:u w:val="single"/>
        </w:rPr>
        <w:br w:type="page"/>
      </w:r>
    </w:p>
    <w:p w14:paraId="270F0B8C" w14:textId="01CF69E2" w:rsidR="00F3280A" w:rsidRPr="00FD32FE" w:rsidRDefault="00F3280A" w:rsidP="00F3280A">
      <w:pPr>
        <w:jc w:val="center"/>
        <w:rPr>
          <w:rFonts w:ascii="Tahoma" w:eastAsia="Helvetica Neue" w:hAnsi="Tahoma" w:cs="Tahoma"/>
          <w:b/>
          <w:u w:val="single"/>
        </w:rPr>
      </w:pPr>
      <w:r w:rsidRPr="00FD32FE">
        <w:rPr>
          <w:rFonts w:ascii="Tahoma" w:eastAsia="Helvetica Neue" w:hAnsi="Tahoma" w:cs="Tahoma"/>
          <w:b/>
          <w:u w:val="single"/>
        </w:rPr>
        <w:lastRenderedPageBreak/>
        <w:t xml:space="preserve">ANNEXURE </w:t>
      </w:r>
      <w:r>
        <w:rPr>
          <w:rFonts w:ascii="Tahoma" w:eastAsia="Helvetica Neue" w:hAnsi="Tahoma" w:cs="Tahoma"/>
          <w:b/>
          <w:u w:val="single"/>
        </w:rPr>
        <w:t>B</w:t>
      </w:r>
    </w:p>
    <w:p w14:paraId="073AC2C5" w14:textId="77777777" w:rsidR="00F3280A" w:rsidRPr="00FD32FE" w:rsidRDefault="00F3280A" w:rsidP="00F3280A">
      <w:pPr>
        <w:jc w:val="center"/>
        <w:rPr>
          <w:rFonts w:ascii="Tahoma" w:eastAsia="Helvetica Neue" w:hAnsi="Tahoma" w:cs="Tahoma"/>
          <w:b/>
        </w:rPr>
      </w:pPr>
      <w:r w:rsidRPr="00FD32FE">
        <w:rPr>
          <w:rFonts w:ascii="Tahoma" w:eastAsia="Helvetica Neue" w:hAnsi="Tahoma" w:cs="Tahoma"/>
          <w:b/>
        </w:rPr>
        <w:t>KEY MILESTONES AND TIMELINES</w:t>
      </w:r>
    </w:p>
    <w:p w14:paraId="744EA8ED" w14:textId="77777777" w:rsidR="00F3280A" w:rsidRPr="00FD32FE" w:rsidRDefault="00F3280A" w:rsidP="00F3280A">
      <w:pPr>
        <w:pStyle w:val="ListParagraph"/>
        <w:numPr>
          <w:ilvl w:val="0"/>
          <w:numId w:val="6"/>
        </w:numPr>
        <w:rPr>
          <w:rFonts w:ascii="Tahoma" w:eastAsia="Helvetica Neue" w:hAnsi="Tahoma" w:cs="Tahoma"/>
          <w:b/>
        </w:rPr>
      </w:pPr>
      <w:r w:rsidRPr="00FD32FE">
        <w:rPr>
          <w:rFonts w:ascii="Tahoma" w:eastAsia="Helvetica Neue" w:hAnsi="Tahoma" w:cs="Tahoma"/>
          <w:b/>
        </w:rPr>
        <w:t>Total Investment Tranche and Description of Offer, Investment Amount and Investor Shares:</w:t>
      </w:r>
    </w:p>
    <w:p w14:paraId="08B37021" w14:textId="77777777" w:rsidR="00F3280A" w:rsidRPr="00FD32FE" w:rsidRDefault="00F3280A" w:rsidP="00F3280A">
      <w:pPr>
        <w:pStyle w:val="ListParagraph"/>
        <w:ind w:left="360"/>
        <w:rPr>
          <w:rFonts w:ascii="Tahoma" w:eastAsia="Helvetica Neue" w:hAnsi="Tahoma" w:cs="Tahoma"/>
          <w:b/>
        </w:rPr>
      </w:pPr>
    </w:p>
    <w:tbl>
      <w:tblPr>
        <w:tblStyle w:val="TableGrid"/>
        <w:tblW w:w="0" w:type="auto"/>
        <w:jc w:val="center"/>
        <w:tblLook w:val="04A0" w:firstRow="1" w:lastRow="0" w:firstColumn="1" w:lastColumn="0" w:noHBand="0" w:noVBand="1"/>
      </w:tblPr>
      <w:tblGrid>
        <w:gridCol w:w="2259"/>
        <w:gridCol w:w="2207"/>
        <w:gridCol w:w="2208"/>
      </w:tblGrid>
      <w:tr w:rsidR="00F3280A" w:rsidRPr="00FD32FE" w14:paraId="278CD219" w14:textId="77777777" w:rsidTr="0045213A">
        <w:trPr>
          <w:jc w:val="center"/>
        </w:trPr>
        <w:tc>
          <w:tcPr>
            <w:tcW w:w="2259" w:type="dxa"/>
          </w:tcPr>
          <w:p w14:paraId="66E16858" w14:textId="77777777" w:rsidR="00F3280A" w:rsidRPr="00FD32FE" w:rsidRDefault="00F3280A" w:rsidP="0045213A">
            <w:pPr>
              <w:pStyle w:val="ListParagraph"/>
              <w:pBdr>
                <w:top w:val="none" w:sz="0" w:space="0" w:color="auto"/>
                <w:left w:val="none" w:sz="0" w:space="0" w:color="auto"/>
                <w:bottom w:val="none" w:sz="0" w:space="0" w:color="auto"/>
                <w:right w:val="none" w:sz="0" w:space="0" w:color="auto"/>
                <w:between w:val="none" w:sz="0" w:space="0" w:color="auto"/>
              </w:pBdr>
              <w:ind w:left="0"/>
              <w:rPr>
                <w:rFonts w:ascii="Tahoma" w:eastAsia="Helvetica Neue" w:hAnsi="Tahoma" w:cs="Tahoma"/>
                <w:b/>
              </w:rPr>
            </w:pPr>
            <w:r w:rsidRPr="00FD32FE">
              <w:rPr>
                <w:rFonts w:ascii="Tahoma" w:eastAsia="Helvetica Neue" w:hAnsi="Tahoma" w:cs="Tahoma"/>
                <w:b/>
              </w:rPr>
              <w:t xml:space="preserve">Details of Investor </w:t>
            </w:r>
          </w:p>
        </w:tc>
        <w:tc>
          <w:tcPr>
            <w:tcW w:w="2207" w:type="dxa"/>
          </w:tcPr>
          <w:p w14:paraId="706CE74F" w14:textId="77777777" w:rsidR="00F3280A" w:rsidRPr="00FD32FE" w:rsidRDefault="00F3280A" w:rsidP="0045213A">
            <w:pPr>
              <w:pStyle w:val="ListParagraph"/>
              <w:pBdr>
                <w:top w:val="none" w:sz="0" w:space="0" w:color="auto"/>
                <w:left w:val="none" w:sz="0" w:space="0" w:color="auto"/>
                <w:bottom w:val="none" w:sz="0" w:space="0" w:color="auto"/>
                <w:right w:val="none" w:sz="0" w:space="0" w:color="auto"/>
                <w:between w:val="none" w:sz="0" w:space="0" w:color="auto"/>
              </w:pBdr>
              <w:ind w:left="0"/>
              <w:rPr>
                <w:rFonts w:ascii="Tahoma" w:eastAsia="Helvetica Neue" w:hAnsi="Tahoma" w:cs="Tahoma"/>
                <w:b/>
              </w:rPr>
            </w:pPr>
            <w:r w:rsidRPr="00FD32FE">
              <w:rPr>
                <w:rFonts w:ascii="Tahoma" w:eastAsia="Helvetica Neue" w:hAnsi="Tahoma" w:cs="Tahoma"/>
                <w:b/>
              </w:rPr>
              <w:t>Investment Amount</w:t>
            </w:r>
          </w:p>
        </w:tc>
        <w:tc>
          <w:tcPr>
            <w:tcW w:w="2208" w:type="dxa"/>
          </w:tcPr>
          <w:p w14:paraId="1CF2BEC2" w14:textId="77777777" w:rsidR="00F3280A" w:rsidRPr="00FD32FE" w:rsidRDefault="00F3280A" w:rsidP="0045213A">
            <w:pPr>
              <w:pStyle w:val="ListParagraph"/>
              <w:pBdr>
                <w:top w:val="none" w:sz="0" w:space="0" w:color="auto"/>
                <w:left w:val="none" w:sz="0" w:space="0" w:color="auto"/>
                <w:bottom w:val="none" w:sz="0" w:space="0" w:color="auto"/>
                <w:right w:val="none" w:sz="0" w:space="0" w:color="auto"/>
                <w:between w:val="none" w:sz="0" w:space="0" w:color="auto"/>
              </w:pBdr>
              <w:ind w:left="0"/>
              <w:rPr>
                <w:rFonts w:ascii="Tahoma" w:eastAsia="Helvetica Neue" w:hAnsi="Tahoma" w:cs="Tahoma"/>
                <w:b/>
              </w:rPr>
            </w:pPr>
            <w:r w:rsidRPr="00FD32FE">
              <w:rPr>
                <w:rFonts w:ascii="Tahoma" w:eastAsia="Helvetica Neue" w:hAnsi="Tahoma" w:cs="Tahoma"/>
                <w:b/>
              </w:rPr>
              <w:t>Investor Shares</w:t>
            </w:r>
          </w:p>
        </w:tc>
      </w:tr>
      <w:tr w:rsidR="00F3280A" w:rsidRPr="00FD32FE" w14:paraId="085AF92A" w14:textId="77777777" w:rsidTr="0045213A">
        <w:trPr>
          <w:jc w:val="center"/>
        </w:trPr>
        <w:tc>
          <w:tcPr>
            <w:tcW w:w="2259" w:type="dxa"/>
          </w:tcPr>
          <w:p w14:paraId="6064D6B5" w14:textId="61601536" w:rsidR="00F3280A" w:rsidRPr="00FD32FE" w:rsidRDefault="00F3280A" w:rsidP="0045213A">
            <w:pPr>
              <w:pStyle w:val="ListParagraph"/>
              <w:pBdr>
                <w:top w:val="none" w:sz="0" w:space="0" w:color="auto"/>
                <w:left w:val="none" w:sz="0" w:space="0" w:color="auto"/>
                <w:bottom w:val="none" w:sz="0" w:space="0" w:color="auto"/>
                <w:right w:val="none" w:sz="0" w:space="0" w:color="auto"/>
                <w:between w:val="none" w:sz="0" w:space="0" w:color="auto"/>
              </w:pBdr>
              <w:ind w:left="0"/>
              <w:rPr>
                <w:rFonts w:ascii="Tahoma" w:eastAsia="Helvetica Neue" w:hAnsi="Tahoma" w:cs="Tahoma"/>
                <w:b/>
              </w:rPr>
            </w:pPr>
          </w:p>
        </w:tc>
        <w:tc>
          <w:tcPr>
            <w:tcW w:w="2207" w:type="dxa"/>
          </w:tcPr>
          <w:p w14:paraId="178DBE7D" w14:textId="62228548" w:rsidR="00F3280A" w:rsidRPr="00FD32FE" w:rsidRDefault="00F3280A" w:rsidP="0045213A">
            <w:pPr>
              <w:pStyle w:val="ListParagraph"/>
              <w:pBdr>
                <w:top w:val="none" w:sz="0" w:space="0" w:color="auto"/>
                <w:left w:val="none" w:sz="0" w:space="0" w:color="auto"/>
                <w:bottom w:val="none" w:sz="0" w:space="0" w:color="auto"/>
                <w:right w:val="none" w:sz="0" w:space="0" w:color="auto"/>
                <w:between w:val="none" w:sz="0" w:space="0" w:color="auto"/>
              </w:pBdr>
              <w:ind w:left="0"/>
              <w:rPr>
                <w:rFonts w:ascii="Tahoma" w:eastAsia="Helvetica Neue" w:hAnsi="Tahoma" w:cs="Tahoma"/>
                <w:b/>
              </w:rPr>
            </w:pPr>
          </w:p>
        </w:tc>
        <w:tc>
          <w:tcPr>
            <w:tcW w:w="2208" w:type="dxa"/>
          </w:tcPr>
          <w:p w14:paraId="33D187FE" w14:textId="7432F65F" w:rsidR="00F3280A" w:rsidRPr="00FD32FE" w:rsidRDefault="00F3280A" w:rsidP="0045213A">
            <w:pPr>
              <w:pStyle w:val="ListParagraph"/>
              <w:pBdr>
                <w:top w:val="none" w:sz="0" w:space="0" w:color="auto"/>
                <w:left w:val="none" w:sz="0" w:space="0" w:color="auto"/>
                <w:bottom w:val="none" w:sz="0" w:space="0" w:color="auto"/>
                <w:right w:val="none" w:sz="0" w:space="0" w:color="auto"/>
                <w:between w:val="none" w:sz="0" w:space="0" w:color="auto"/>
              </w:pBdr>
              <w:ind w:left="0"/>
              <w:rPr>
                <w:rFonts w:ascii="Tahoma" w:eastAsia="Helvetica Neue" w:hAnsi="Tahoma" w:cs="Tahoma"/>
                <w:b/>
              </w:rPr>
            </w:pPr>
          </w:p>
        </w:tc>
      </w:tr>
    </w:tbl>
    <w:p w14:paraId="1A405857" w14:textId="77777777" w:rsidR="00F3280A" w:rsidRPr="00FD32FE" w:rsidRDefault="00F3280A" w:rsidP="00F3280A">
      <w:pPr>
        <w:pStyle w:val="ListParagraph"/>
        <w:ind w:left="360"/>
        <w:rPr>
          <w:rFonts w:ascii="Tahoma" w:eastAsia="Helvetica Neue" w:hAnsi="Tahoma" w:cs="Tahoma"/>
          <w:b/>
        </w:rPr>
      </w:pPr>
    </w:p>
    <w:p w14:paraId="3189BB00" w14:textId="77777777" w:rsidR="00F3280A" w:rsidRPr="00FD32FE" w:rsidRDefault="00F3280A" w:rsidP="00F3280A">
      <w:pPr>
        <w:pStyle w:val="ListParagraph"/>
        <w:numPr>
          <w:ilvl w:val="0"/>
          <w:numId w:val="6"/>
        </w:numPr>
        <w:rPr>
          <w:rFonts w:ascii="Tahoma" w:eastAsia="Helvetica Neue" w:hAnsi="Tahoma" w:cs="Tahoma"/>
          <w:b/>
        </w:rPr>
      </w:pPr>
      <w:r w:rsidRPr="00FD32FE">
        <w:rPr>
          <w:rFonts w:ascii="Tahoma" w:eastAsia="Helvetica Neue" w:hAnsi="Tahoma" w:cs="Tahoma"/>
          <w:b/>
        </w:rPr>
        <w:t>INVESTMENT TRANCHES FOR CASH INVESTMENT TRANCHES:</w:t>
      </w:r>
    </w:p>
    <w:p w14:paraId="0BD7CE16" w14:textId="5E96E790" w:rsidR="00F3280A" w:rsidRPr="00FD32FE" w:rsidRDefault="00F3280A" w:rsidP="00F3280A">
      <w:pPr>
        <w:pStyle w:val="ListParagraph"/>
        <w:numPr>
          <w:ilvl w:val="1"/>
          <w:numId w:val="6"/>
        </w:numPr>
        <w:rPr>
          <w:rFonts w:ascii="Tahoma" w:eastAsia="Helvetica Neue" w:hAnsi="Tahoma" w:cs="Tahoma"/>
        </w:rPr>
      </w:pPr>
      <w:r w:rsidRPr="00FD32FE">
        <w:rPr>
          <w:rFonts w:ascii="Tahoma" w:eastAsia="Helvetica Neue" w:hAnsi="Tahoma" w:cs="Tahoma"/>
        </w:rPr>
        <w:t xml:space="preserve">Initial Investment tranche of </w:t>
      </w:r>
      <w:r w:rsidRPr="00FD32FE">
        <w:rPr>
          <w:rFonts w:ascii="Tahoma" w:eastAsia="Helvetica Neue" w:hAnsi="Tahoma" w:cs="Tahoma"/>
          <w:highlight w:val="yellow"/>
        </w:rPr>
        <w:t xml:space="preserve">INR </w:t>
      </w:r>
      <w:r w:rsidRPr="00FD32FE">
        <w:rPr>
          <w:rFonts w:ascii="Tahoma" w:hAnsi="Tahoma" w:cs="Tahoma"/>
          <w:highlight w:val="cyan"/>
          <w:lang w:val="en-US" w:eastAsia="en-US"/>
        </w:rPr>
        <w:t>[</w:t>
      </w:r>
      <w:r w:rsidRPr="00FD32FE">
        <w:rPr>
          <w:rFonts w:ascii="Tahoma" w:hAnsi="Tahoma" w:cs="Tahoma"/>
          <w:highlight w:val="cyan"/>
          <w:lang w:val="en-US" w:eastAsia="en-US"/>
        </w:rPr>
        <w:sym w:font="Symbol" w:char="F0B7"/>
      </w:r>
      <w:r w:rsidRPr="00FD32FE">
        <w:rPr>
          <w:rFonts w:ascii="Tahoma" w:hAnsi="Tahoma" w:cs="Tahoma"/>
          <w:highlight w:val="cyan"/>
          <w:lang w:val="en-US" w:eastAsia="en-US"/>
        </w:rPr>
        <w:t>]</w:t>
      </w:r>
      <w:r w:rsidRPr="00FD32FE">
        <w:rPr>
          <w:rFonts w:ascii="Tahoma" w:eastAsia="Helvetica Neue" w:hAnsi="Tahoma" w:cs="Tahoma"/>
        </w:rPr>
        <w:t xml:space="preserve">( shall be made on or after </w:t>
      </w:r>
      <w:r w:rsidR="00AE077F" w:rsidRPr="00AE077F">
        <w:rPr>
          <w:rFonts w:ascii="Tahoma" w:eastAsia="Helvetica Neue" w:hAnsi="Tahoma" w:cs="Tahoma"/>
          <w:b/>
          <w:bCs/>
        </w:rPr>
        <w:t>DATE</w:t>
      </w:r>
      <w:r w:rsidR="00AE077F">
        <w:rPr>
          <w:rFonts w:ascii="Tahoma" w:eastAsia="Helvetica Neue" w:hAnsi="Tahoma" w:cs="Tahoma"/>
        </w:rPr>
        <w:t xml:space="preserve"> </w:t>
      </w:r>
      <w:r w:rsidRPr="00FD32FE">
        <w:rPr>
          <w:rFonts w:ascii="Tahoma" w:eastAsia="Helvetica Neue" w:hAnsi="Tahoma" w:cs="Tahoma"/>
        </w:rPr>
        <w:t xml:space="preserve">subject to the execution of the Share Subscription Agreement. </w:t>
      </w:r>
    </w:p>
    <w:p w14:paraId="7109E8B9" w14:textId="77777777" w:rsidR="00F3280A" w:rsidRPr="00FD32FE" w:rsidRDefault="00F3280A" w:rsidP="00F3280A">
      <w:pPr>
        <w:pStyle w:val="ListParagraph"/>
        <w:ind w:left="360"/>
        <w:rPr>
          <w:rFonts w:ascii="Tahoma" w:eastAsia="Helvetica Neue" w:hAnsi="Tahoma" w:cs="Tahoma"/>
          <w:b/>
        </w:rPr>
      </w:pPr>
    </w:p>
    <w:tbl>
      <w:tblPr>
        <w:tblStyle w:val="TableGrid"/>
        <w:tblW w:w="0" w:type="auto"/>
        <w:jc w:val="center"/>
        <w:tblLook w:val="04A0" w:firstRow="1" w:lastRow="0" w:firstColumn="1" w:lastColumn="0" w:noHBand="0" w:noVBand="1"/>
      </w:tblPr>
      <w:tblGrid>
        <w:gridCol w:w="2259"/>
        <w:gridCol w:w="2207"/>
        <w:gridCol w:w="2208"/>
      </w:tblGrid>
      <w:tr w:rsidR="00F3280A" w:rsidRPr="00FD32FE" w14:paraId="1EFD7D64" w14:textId="77777777" w:rsidTr="0045213A">
        <w:trPr>
          <w:jc w:val="center"/>
        </w:trPr>
        <w:tc>
          <w:tcPr>
            <w:tcW w:w="2259" w:type="dxa"/>
          </w:tcPr>
          <w:p w14:paraId="2431ED08" w14:textId="77777777" w:rsidR="00F3280A" w:rsidRPr="00FD32FE" w:rsidRDefault="00F3280A" w:rsidP="0045213A">
            <w:pPr>
              <w:pStyle w:val="ListParagraph"/>
              <w:pBdr>
                <w:top w:val="none" w:sz="0" w:space="0" w:color="auto"/>
                <w:left w:val="none" w:sz="0" w:space="0" w:color="auto"/>
                <w:bottom w:val="none" w:sz="0" w:space="0" w:color="auto"/>
                <w:right w:val="none" w:sz="0" w:space="0" w:color="auto"/>
                <w:between w:val="none" w:sz="0" w:space="0" w:color="auto"/>
              </w:pBdr>
              <w:ind w:left="0"/>
              <w:rPr>
                <w:rFonts w:ascii="Tahoma" w:eastAsia="Helvetica Neue" w:hAnsi="Tahoma" w:cs="Tahoma"/>
                <w:b/>
              </w:rPr>
            </w:pPr>
            <w:r w:rsidRPr="00FD32FE">
              <w:rPr>
                <w:rFonts w:ascii="Tahoma" w:eastAsia="Helvetica Neue" w:hAnsi="Tahoma" w:cs="Tahoma"/>
                <w:b/>
              </w:rPr>
              <w:t xml:space="preserve">Details of Investor </w:t>
            </w:r>
          </w:p>
        </w:tc>
        <w:tc>
          <w:tcPr>
            <w:tcW w:w="2207" w:type="dxa"/>
          </w:tcPr>
          <w:p w14:paraId="2A5F0E12" w14:textId="2173B903" w:rsidR="00F3280A" w:rsidRPr="00AD48F8" w:rsidRDefault="00F3280A" w:rsidP="0045213A">
            <w:pPr>
              <w:pStyle w:val="ListParagraph"/>
              <w:pBdr>
                <w:top w:val="none" w:sz="0" w:space="0" w:color="auto"/>
                <w:left w:val="none" w:sz="0" w:space="0" w:color="auto"/>
                <w:bottom w:val="none" w:sz="0" w:space="0" w:color="auto"/>
                <w:right w:val="none" w:sz="0" w:space="0" w:color="auto"/>
                <w:between w:val="none" w:sz="0" w:space="0" w:color="auto"/>
              </w:pBdr>
              <w:ind w:left="0"/>
              <w:rPr>
                <w:rFonts w:ascii="Tahoma" w:eastAsia="Helvetica Neue" w:hAnsi="Tahoma" w:cs="Tahoma"/>
                <w:b/>
                <w:lang w:val="en-US"/>
              </w:rPr>
            </w:pPr>
            <w:commentRangeStart w:id="1"/>
            <w:r w:rsidRPr="00FD32FE">
              <w:rPr>
                <w:rFonts w:ascii="Tahoma" w:eastAsia="Helvetica Neue" w:hAnsi="Tahoma" w:cs="Tahoma"/>
                <w:b/>
              </w:rPr>
              <w:t>First Investment Tranche</w:t>
            </w:r>
            <w:r w:rsidR="00AD48F8">
              <w:rPr>
                <w:rFonts w:ascii="Tahoma" w:eastAsia="Helvetica Neue" w:hAnsi="Tahoma" w:cs="Tahoma"/>
                <w:b/>
              </w:rPr>
              <w:t xml:space="preserve"> Amount</w:t>
            </w:r>
            <w:commentRangeEnd w:id="1"/>
            <w:r w:rsidR="00AD48F8">
              <w:rPr>
                <w:rStyle w:val="CommentReference"/>
              </w:rPr>
              <w:commentReference w:id="1"/>
            </w:r>
          </w:p>
        </w:tc>
        <w:tc>
          <w:tcPr>
            <w:tcW w:w="2208" w:type="dxa"/>
          </w:tcPr>
          <w:p w14:paraId="1BAB8AEE" w14:textId="77777777" w:rsidR="00F3280A" w:rsidRPr="00FD32FE" w:rsidRDefault="00F3280A" w:rsidP="0045213A">
            <w:pPr>
              <w:pStyle w:val="ListParagraph"/>
              <w:pBdr>
                <w:top w:val="none" w:sz="0" w:space="0" w:color="auto"/>
                <w:left w:val="none" w:sz="0" w:space="0" w:color="auto"/>
                <w:bottom w:val="none" w:sz="0" w:space="0" w:color="auto"/>
                <w:right w:val="none" w:sz="0" w:space="0" w:color="auto"/>
                <w:between w:val="none" w:sz="0" w:space="0" w:color="auto"/>
              </w:pBdr>
              <w:ind w:left="0"/>
              <w:rPr>
                <w:rFonts w:ascii="Tahoma" w:eastAsia="Helvetica Neue" w:hAnsi="Tahoma" w:cs="Tahoma"/>
                <w:b/>
              </w:rPr>
            </w:pPr>
            <w:r w:rsidRPr="00FD32FE">
              <w:rPr>
                <w:rFonts w:ascii="Tahoma" w:eastAsia="Helvetica Neue" w:hAnsi="Tahoma" w:cs="Tahoma"/>
                <w:b/>
              </w:rPr>
              <w:t>First Tranche Shares</w:t>
            </w:r>
          </w:p>
        </w:tc>
      </w:tr>
      <w:tr w:rsidR="00F3280A" w:rsidRPr="00FD32FE" w14:paraId="006996F7" w14:textId="77777777" w:rsidTr="0045213A">
        <w:trPr>
          <w:jc w:val="center"/>
        </w:trPr>
        <w:tc>
          <w:tcPr>
            <w:tcW w:w="2259" w:type="dxa"/>
          </w:tcPr>
          <w:p w14:paraId="7DC03041" w14:textId="5E3E6C42" w:rsidR="00F3280A" w:rsidRPr="00FD32FE" w:rsidRDefault="00F3280A" w:rsidP="0045213A">
            <w:pPr>
              <w:pStyle w:val="ListParagraph"/>
              <w:pBdr>
                <w:top w:val="none" w:sz="0" w:space="0" w:color="auto"/>
                <w:left w:val="none" w:sz="0" w:space="0" w:color="auto"/>
                <w:bottom w:val="none" w:sz="0" w:space="0" w:color="auto"/>
                <w:right w:val="none" w:sz="0" w:space="0" w:color="auto"/>
                <w:between w:val="none" w:sz="0" w:space="0" w:color="auto"/>
              </w:pBdr>
              <w:ind w:left="0"/>
              <w:rPr>
                <w:rFonts w:ascii="Tahoma" w:eastAsia="Helvetica Neue" w:hAnsi="Tahoma" w:cs="Tahoma"/>
                <w:b/>
              </w:rPr>
            </w:pPr>
          </w:p>
        </w:tc>
        <w:tc>
          <w:tcPr>
            <w:tcW w:w="2207" w:type="dxa"/>
          </w:tcPr>
          <w:p w14:paraId="51082007" w14:textId="77777777" w:rsidR="00F3280A" w:rsidRPr="00FD32FE" w:rsidRDefault="00F3280A" w:rsidP="0045213A">
            <w:pPr>
              <w:pStyle w:val="ListParagraph"/>
              <w:pBdr>
                <w:top w:val="none" w:sz="0" w:space="0" w:color="auto"/>
                <w:left w:val="none" w:sz="0" w:space="0" w:color="auto"/>
                <w:bottom w:val="none" w:sz="0" w:space="0" w:color="auto"/>
                <w:right w:val="none" w:sz="0" w:space="0" w:color="auto"/>
                <w:between w:val="none" w:sz="0" w:space="0" w:color="auto"/>
              </w:pBdr>
              <w:ind w:left="0"/>
              <w:rPr>
                <w:rFonts w:ascii="Tahoma" w:eastAsia="Helvetica Neue" w:hAnsi="Tahoma" w:cs="Tahoma"/>
                <w:b/>
              </w:rPr>
            </w:pPr>
          </w:p>
        </w:tc>
        <w:tc>
          <w:tcPr>
            <w:tcW w:w="2208" w:type="dxa"/>
          </w:tcPr>
          <w:p w14:paraId="3FC19478" w14:textId="77777777" w:rsidR="00F3280A" w:rsidRPr="00FD32FE" w:rsidRDefault="00F3280A" w:rsidP="0045213A">
            <w:pPr>
              <w:pStyle w:val="ListParagraph"/>
              <w:pBdr>
                <w:top w:val="none" w:sz="0" w:space="0" w:color="auto"/>
                <w:left w:val="none" w:sz="0" w:space="0" w:color="auto"/>
                <w:bottom w:val="none" w:sz="0" w:space="0" w:color="auto"/>
                <w:right w:val="none" w:sz="0" w:space="0" w:color="auto"/>
                <w:between w:val="none" w:sz="0" w:space="0" w:color="auto"/>
              </w:pBdr>
              <w:ind w:left="0"/>
              <w:rPr>
                <w:rFonts w:ascii="Tahoma" w:eastAsia="Helvetica Neue" w:hAnsi="Tahoma" w:cs="Tahoma"/>
                <w:b/>
              </w:rPr>
            </w:pPr>
          </w:p>
        </w:tc>
      </w:tr>
    </w:tbl>
    <w:p w14:paraId="31F4DBA9" w14:textId="77777777" w:rsidR="00F3280A" w:rsidRPr="00FD32FE" w:rsidRDefault="00F3280A" w:rsidP="00F3280A">
      <w:pPr>
        <w:pStyle w:val="ListParagraph"/>
        <w:ind w:left="360"/>
        <w:rPr>
          <w:rFonts w:ascii="Tahoma" w:eastAsia="Helvetica Neue" w:hAnsi="Tahoma" w:cs="Tahoma"/>
          <w:b/>
        </w:rPr>
      </w:pPr>
    </w:p>
    <w:p w14:paraId="199BA143" w14:textId="77777777" w:rsidR="00F3280A" w:rsidRPr="00FD32FE" w:rsidRDefault="00F3280A" w:rsidP="00F3280A">
      <w:pPr>
        <w:pStyle w:val="ListParagraph"/>
        <w:ind w:left="792"/>
        <w:rPr>
          <w:rFonts w:ascii="Tahoma" w:eastAsia="Helvetica Neue" w:hAnsi="Tahoma" w:cs="Tahoma"/>
        </w:rPr>
      </w:pPr>
    </w:p>
    <w:p w14:paraId="02864A08" w14:textId="7B345510" w:rsidR="00F3280A" w:rsidRPr="00FD32FE" w:rsidRDefault="00F3280A" w:rsidP="00F3280A">
      <w:pPr>
        <w:pStyle w:val="ListParagraph"/>
        <w:numPr>
          <w:ilvl w:val="1"/>
          <w:numId w:val="6"/>
        </w:numPr>
        <w:rPr>
          <w:rFonts w:ascii="Tahoma" w:eastAsia="Helvetica Neue" w:hAnsi="Tahoma" w:cs="Tahoma"/>
        </w:rPr>
      </w:pPr>
      <w:r w:rsidRPr="00FD32FE">
        <w:rPr>
          <w:rFonts w:ascii="Tahoma" w:eastAsia="Helvetica Neue" w:hAnsi="Tahoma" w:cs="Tahoma"/>
        </w:rPr>
        <w:t xml:space="preserve">Second Investment tranche of </w:t>
      </w:r>
      <w:r w:rsidRPr="00FD32FE">
        <w:rPr>
          <w:rFonts w:ascii="Tahoma" w:eastAsia="Helvetica Neue" w:hAnsi="Tahoma" w:cs="Tahoma"/>
          <w:highlight w:val="yellow"/>
        </w:rPr>
        <w:t xml:space="preserve">INR </w:t>
      </w:r>
      <w:r w:rsidRPr="00FD32FE">
        <w:rPr>
          <w:rFonts w:ascii="Tahoma" w:hAnsi="Tahoma" w:cs="Tahoma"/>
          <w:highlight w:val="cyan"/>
          <w:lang w:val="en-US" w:eastAsia="en-US"/>
        </w:rPr>
        <w:t>[</w:t>
      </w:r>
      <w:r w:rsidRPr="00FD32FE">
        <w:rPr>
          <w:rFonts w:ascii="Tahoma" w:hAnsi="Tahoma" w:cs="Tahoma"/>
          <w:highlight w:val="cyan"/>
          <w:lang w:val="en-US" w:eastAsia="en-US"/>
        </w:rPr>
        <w:sym w:font="Symbol" w:char="F0B7"/>
      </w:r>
      <w:r w:rsidRPr="00FD32FE">
        <w:rPr>
          <w:rFonts w:ascii="Tahoma" w:hAnsi="Tahoma" w:cs="Tahoma"/>
          <w:highlight w:val="cyan"/>
          <w:lang w:val="en-US" w:eastAsia="en-US"/>
        </w:rPr>
        <w:t>]</w:t>
      </w:r>
      <w:r w:rsidRPr="00FD32FE">
        <w:rPr>
          <w:rFonts w:ascii="Tahoma" w:eastAsia="Helvetica Neue" w:hAnsi="Tahoma" w:cs="Tahoma"/>
        </w:rPr>
        <w:t xml:space="preserve">( shall be made on or before </w:t>
      </w:r>
      <w:r w:rsidR="00AE077F" w:rsidRPr="00AE077F">
        <w:rPr>
          <w:rFonts w:ascii="Tahoma" w:eastAsia="Helvetica Neue" w:hAnsi="Tahoma" w:cs="Tahoma"/>
          <w:b/>
          <w:bCs/>
        </w:rPr>
        <w:t>DATE</w:t>
      </w:r>
      <w:r w:rsidRPr="00FD32FE">
        <w:rPr>
          <w:rFonts w:ascii="Tahoma" w:eastAsia="Helvetica Neue" w:hAnsi="Tahoma" w:cs="Tahoma"/>
        </w:rPr>
        <w:t>, subject to the execution of the Share Subscription Agreement.</w:t>
      </w:r>
    </w:p>
    <w:p w14:paraId="74D2BB57" w14:textId="77777777" w:rsidR="00F3280A" w:rsidRPr="00FD32FE" w:rsidRDefault="00F3280A" w:rsidP="00F3280A">
      <w:pPr>
        <w:pStyle w:val="ListParagraph"/>
        <w:ind w:left="792"/>
        <w:rPr>
          <w:rFonts w:ascii="Tahoma" w:eastAsia="Helvetica Neue" w:hAnsi="Tahoma" w:cs="Tahoma"/>
        </w:rPr>
      </w:pPr>
    </w:p>
    <w:tbl>
      <w:tblPr>
        <w:tblStyle w:val="TableGrid"/>
        <w:tblW w:w="0" w:type="auto"/>
        <w:jc w:val="center"/>
        <w:tblLook w:val="04A0" w:firstRow="1" w:lastRow="0" w:firstColumn="1" w:lastColumn="0" w:noHBand="0" w:noVBand="1"/>
      </w:tblPr>
      <w:tblGrid>
        <w:gridCol w:w="2259"/>
        <w:gridCol w:w="2207"/>
        <w:gridCol w:w="2208"/>
      </w:tblGrid>
      <w:tr w:rsidR="00F3280A" w:rsidRPr="00FD32FE" w14:paraId="67AE58D3" w14:textId="77777777" w:rsidTr="0045213A">
        <w:trPr>
          <w:jc w:val="center"/>
        </w:trPr>
        <w:tc>
          <w:tcPr>
            <w:tcW w:w="2259" w:type="dxa"/>
          </w:tcPr>
          <w:p w14:paraId="5369FFC7" w14:textId="77777777" w:rsidR="00F3280A" w:rsidRPr="00FD32FE" w:rsidRDefault="00F3280A" w:rsidP="0045213A">
            <w:pPr>
              <w:pStyle w:val="ListParagraph"/>
              <w:pBdr>
                <w:top w:val="none" w:sz="0" w:space="0" w:color="auto"/>
                <w:left w:val="none" w:sz="0" w:space="0" w:color="auto"/>
                <w:bottom w:val="none" w:sz="0" w:space="0" w:color="auto"/>
                <w:right w:val="none" w:sz="0" w:space="0" w:color="auto"/>
                <w:between w:val="none" w:sz="0" w:space="0" w:color="auto"/>
              </w:pBdr>
              <w:ind w:left="0"/>
              <w:rPr>
                <w:rFonts w:ascii="Tahoma" w:eastAsia="Helvetica Neue" w:hAnsi="Tahoma" w:cs="Tahoma"/>
                <w:b/>
              </w:rPr>
            </w:pPr>
            <w:r w:rsidRPr="00FD32FE">
              <w:rPr>
                <w:rFonts w:ascii="Tahoma" w:eastAsia="Helvetica Neue" w:hAnsi="Tahoma" w:cs="Tahoma"/>
                <w:b/>
              </w:rPr>
              <w:t xml:space="preserve">Details of Investor </w:t>
            </w:r>
          </w:p>
        </w:tc>
        <w:tc>
          <w:tcPr>
            <w:tcW w:w="2207" w:type="dxa"/>
          </w:tcPr>
          <w:p w14:paraId="248659EC" w14:textId="627677B2" w:rsidR="00F3280A" w:rsidRPr="00FD32FE" w:rsidRDefault="00AD48F8" w:rsidP="0045213A">
            <w:pPr>
              <w:pStyle w:val="ListParagraph"/>
              <w:pBdr>
                <w:top w:val="none" w:sz="0" w:space="0" w:color="auto"/>
                <w:left w:val="none" w:sz="0" w:space="0" w:color="auto"/>
                <w:bottom w:val="none" w:sz="0" w:space="0" w:color="auto"/>
                <w:right w:val="none" w:sz="0" w:space="0" w:color="auto"/>
                <w:between w:val="none" w:sz="0" w:space="0" w:color="auto"/>
              </w:pBdr>
              <w:ind w:left="0"/>
              <w:rPr>
                <w:rFonts w:ascii="Tahoma" w:eastAsia="Helvetica Neue" w:hAnsi="Tahoma" w:cs="Tahoma"/>
                <w:b/>
              </w:rPr>
            </w:pPr>
            <w:commentRangeStart w:id="2"/>
            <w:r>
              <w:rPr>
                <w:rFonts w:ascii="Tahoma" w:eastAsia="Helvetica Neue" w:hAnsi="Tahoma" w:cs="Tahoma"/>
                <w:b/>
              </w:rPr>
              <w:t xml:space="preserve">Second </w:t>
            </w:r>
            <w:r w:rsidR="00F3280A" w:rsidRPr="00FD32FE">
              <w:rPr>
                <w:rFonts w:ascii="Tahoma" w:eastAsia="Helvetica Neue" w:hAnsi="Tahoma" w:cs="Tahoma"/>
                <w:b/>
              </w:rPr>
              <w:t>Investment Tranche</w:t>
            </w:r>
            <w:r>
              <w:rPr>
                <w:rFonts w:ascii="Tahoma" w:eastAsia="Helvetica Neue" w:hAnsi="Tahoma" w:cs="Tahoma"/>
                <w:b/>
              </w:rPr>
              <w:t xml:space="preserve"> Amount</w:t>
            </w:r>
            <w:commentRangeEnd w:id="2"/>
            <w:r>
              <w:rPr>
                <w:rStyle w:val="CommentReference"/>
              </w:rPr>
              <w:commentReference w:id="2"/>
            </w:r>
          </w:p>
        </w:tc>
        <w:tc>
          <w:tcPr>
            <w:tcW w:w="2208" w:type="dxa"/>
          </w:tcPr>
          <w:p w14:paraId="51348A66" w14:textId="6685C948" w:rsidR="00F3280A" w:rsidRPr="00FD32FE" w:rsidRDefault="00AD48F8" w:rsidP="0045213A">
            <w:pPr>
              <w:pStyle w:val="ListParagraph"/>
              <w:pBdr>
                <w:top w:val="none" w:sz="0" w:space="0" w:color="auto"/>
                <w:left w:val="none" w:sz="0" w:space="0" w:color="auto"/>
                <w:bottom w:val="none" w:sz="0" w:space="0" w:color="auto"/>
                <w:right w:val="none" w:sz="0" w:space="0" w:color="auto"/>
                <w:between w:val="none" w:sz="0" w:space="0" w:color="auto"/>
              </w:pBdr>
              <w:ind w:left="0"/>
              <w:rPr>
                <w:rFonts w:ascii="Tahoma" w:eastAsia="Helvetica Neue" w:hAnsi="Tahoma" w:cs="Tahoma"/>
                <w:b/>
              </w:rPr>
            </w:pPr>
            <w:r>
              <w:rPr>
                <w:rFonts w:ascii="Tahoma" w:eastAsia="Helvetica Neue" w:hAnsi="Tahoma" w:cs="Tahoma"/>
                <w:b/>
              </w:rPr>
              <w:t xml:space="preserve">Second </w:t>
            </w:r>
            <w:r w:rsidR="00F3280A" w:rsidRPr="00FD32FE">
              <w:rPr>
                <w:rFonts w:ascii="Tahoma" w:eastAsia="Helvetica Neue" w:hAnsi="Tahoma" w:cs="Tahoma"/>
                <w:b/>
              </w:rPr>
              <w:t>Tranche Shares</w:t>
            </w:r>
          </w:p>
        </w:tc>
      </w:tr>
      <w:tr w:rsidR="00F3280A" w:rsidRPr="00FD32FE" w14:paraId="4D9278CF" w14:textId="77777777" w:rsidTr="0045213A">
        <w:trPr>
          <w:jc w:val="center"/>
        </w:trPr>
        <w:tc>
          <w:tcPr>
            <w:tcW w:w="2259" w:type="dxa"/>
          </w:tcPr>
          <w:p w14:paraId="26927477" w14:textId="21B04FB5" w:rsidR="00F3280A" w:rsidRPr="00FD32FE" w:rsidRDefault="00F3280A" w:rsidP="0045213A">
            <w:pPr>
              <w:pStyle w:val="ListParagraph"/>
              <w:pBdr>
                <w:top w:val="none" w:sz="0" w:space="0" w:color="auto"/>
                <w:left w:val="none" w:sz="0" w:space="0" w:color="auto"/>
                <w:bottom w:val="none" w:sz="0" w:space="0" w:color="auto"/>
                <w:right w:val="none" w:sz="0" w:space="0" w:color="auto"/>
                <w:between w:val="none" w:sz="0" w:space="0" w:color="auto"/>
              </w:pBdr>
              <w:ind w:left="0"/>
              <w:rPr>
                <w:rFonts w:ascii="Tahoma" w:eastAsia="Helvetica Neue" w:hAnsi="Tahoma" w:cs="Tahoma"/>
                <w:b/>
              </w:rPr>
            </w:pPr>
          </w:p>
        </w:tc>
        <w:tc>
          <w:tcPr>
            <w:tcW w:w="2207" w:type="dxa"/>
          </w:tcPr>
          <w:p w14:paraId="5B8ABC97" w14:textId="77777777" w:rsidR="00F3280A" w:rsidRPr="00FD32FE" w:rsidRDefault="00F3280A" w:rsidP="0045213A">
            <w:pPr>
              <w:pStyle w:val="ListParagraph"/>
              <w:pBdr>
                <w:top w:val="none" w:sz="0" w:space="0" w:color="auto"/>
                <w:left w:val="none" w:sz="0" w:space="0" w:color="auto"/>
                <w:bottom w:val="none" w:sz="0" w:space="0" w:color="auto"/>
                <w:right w:val="none" w:sz="0" w:space="0" w:color="auto"/>
                <w:between w:val="none" w:sz="0" w:space="0" w:color="auto"/>
              </w:pBdr>
              <w:ind w:left="0"/>
              <w:rPr>
                <w:rFonts w:ascii="Tahoma" w:eastAsia="Helvetica Neue" w:hAnsi="Tahoma" w:cs="Tahoma"/>
                <w:b/>
              </w:rPr>
            </w:pPr>
          </w:p>
        </w:tc>
        <w:tc>
          <w:tcPr>
            <w:tcW w:w="2208" w:type="dxa"/>
          </w:tcPr>
          <w:p w14:paraId="7471D201" w14:textId="77777777" w:rsidR="00F3280A" w:rsidRPr="00FD32FE" w:rsidRDefault="00F3280A" w:rsidP="0045213A">
            <w:pPr>
              <w:pStyle w:val="ListParagraph"/>
              <w:pBdr>
                <w:top w:val="none" w:sz="0" w:space="0" w:color="auto"/>
                <w:left w:val="none" w:sz="0" w:space="0" w:color="auto"/>
                <w:bottom w:val="none" w:sz="0" w:space="0" w:color="auto"/>
                <w:right w:val="none" w:sz="0" w:space="0" w:color="auto"/>
                <w:between w:val="none" w:sz="0" w:space="0" w:color="auto"/>
              </w:pBdr>
              <w:ind w:left="0"/>
              <w:rPr>
                <w:rFonts w:ascii="Tahoma" w:eastAsia="Helvetica Neue" w:hAnsi="Tahoma" w:cs="Tahoma"/>
                <w:b/>
              </w:rPr>
            </w:pPr>
          </w:p>
        </w:tc>
      </w:tr>
    </w:tbl>
    <w:p w14:paraId="7BAF22F3" w14:textId="77777777" w:rsidR="00F3280A" w:rsidRDefault="00F3280A" w:rsidP="00696B99">
      <w:pPr>
        <w:jc w:val="center"/>
        <w:rPr>
          <w:rFonts w:ascii="Tahoma" w:eastAsia="Helvetica Neue" w:hAnsi="Tahoma" w:cs="Tahoma"/>
          <w:b/>
          <w:u w:val="single"/>
        </w:rPr>
      </w:pPr>
    </w:p>
    <w:p w14:paraId="1556D7DE" w14:textId="77777777" w:rsidR="00F3280A" w:rsidRDefault="00F3280A" w:rsidP="00696B99">
      <w:pPr>
        <w:jc w:val="center"/>
        <w:rPr>
          <w:rFonts w:ascii="Tahoma" w:eastAsia="Helvetica Neue" w:hAnsi="Tahoma" w:cs="Tahoma"/>
          <w:b/>
          <w:u w:val="single"/>
        </w:rPr>
      </w:pPr>
    </w:p>
    <w:p w14:paraId="17F6BC57" w14:textId="77777777" w:rsidR="00F3280A" w:rsidRDefault="00F3280A" w:rsidP="00696B99">
      <w:pPr>
        <w:jc w:val="center"/>
        <w:rPr>
          <w:rFonts w:ascii="Tahoma" w:eastAsia="Helvetica Neue" w:hAnsi="Tahoma" w:cs="Tahoma"/>
          <w:b/>
          <w:u w:val="single"/>
        </w:rPr>
      </w:pPr>
    </w:p>
    <w:p w14:paraId="1BF46282" w14:textId="77777777" w:rsidR="00AD48F8" w:rsidRDefault="00AD48F8">
      <w:pPr>
        <w:rPr>
          <w:rFonts w:ascii="Tahoma" w:eastAsia="Helvetica Neue" w:hAnsi="Tahoma" w:cs="Tahoma"/>
          <w:b/>
          <w:u w:val="single"/>
        </w:rPr>
      </w:pPr>
      <w:r>
        <w:rPr>
          <w:rFonts w:ascii="Tahoma" w:eastAsia="Helvetica Neue" w:hAnsi="Tahoma" w:cs="Tahoma"/>
          <w:b/>
          <w:u w:val="single"/>
        </w:rPr>
        <w:br w:type="page"/>
      </w:r>
    </w:p>
    <w:p w14:paraId="1C2A0926" w14:textId="519D55E0" w:rsidR="00696B99" w:rsidRPr="00FD32FE" w:rsidRDefault="00696B99" w:rsidP="00696B99">
      <w:pPr>
        <w:jc w:val="center"/>
        <w:rPr>
          <w:rFonts w:ascii="Tahoma" w:eastAsia="Helvetica Neue" w:hAnsi="Tahoma" w:cs="Tahoma"/>
          <w:b/>
          <w:u w:val="single"/>
        </w:rPr>
      </w:pPr>
      <w:r w:rsidRPr="00FD32FE">
        <w:rPr>
          <w:rFonts w:ascii="Tahoma" w:eastAsia="Helvetica Neue" w:hAnsi="Tahoma" w:cs="Tahoma"/>
          <w:b/>
          <w:u w:val="single"/>
        </w:rPr>
        <w:lastRenderedPageBreak/>
        <w:t>ANNEXURE C</w:t>
      </w:r>
    </w:p>
    <w:p w14:paraId="13ADBD17" w14:textId="77777777" w:rsidR="00696B99" w:rsidRPr="00FD32FE" w:rsidRDefault="00696B99" w:rsidP="00696B99">
      <w:pPr>
        <w:jc w:val="center"/>
        <w:rPr>
          <w:rFonts w:ascii="Tahoma" w:hAnsi="Tahoma" w:cs="Tahoma"/>
          <w:b/>
          <w:lang w:eastAsia="x-none"/>
        </w:rPr>
      </w:pPr>
      <w:r w:rsidRPr="00FD32FE">
        <w:rPr>
          <w:rFonts w:ascii="Tahoma" w:hAnsi="Tahoma" w:cs="Tahoma"/>
          <w:b/>
          <w:lang w:eastAsia="x-none"/>
        </w:rPr>
        <w:t xml:space="preserve">RIGHTS OF CCPS </w:t>
      </w:r>
    </w:p>
    <w:p w14:paraId="0B3BDD5F" w14:textId="77777777" w:rsidR="00696B99" w:rsidRPr="00FD32FE" w:rsidRDefault="00696B99" w:rsidP="00696B99">
      <w:pPr>
        <w:widowControl w:val="0"/>
        <w:ind w:right="29"/>
        <w:rPr>
          <w:rFonts w:ascii="Tahoma" w:hAnsi="Tahoma" w:cs="Tahoma"/>
          <w:lang w:eastAsia="en-US"/>
        </w:rPr>
      </w:pPr>
      <w:r w:rsidRPr="00FD32FE">
        <w:rPr>
          <w:rFonts w:ascii="Tahoma" w:hAnsi="Tahoma" w:cs="Tahoma"/>
        </w:rPr>
        <w:t xml:space="preserve">The rights attached to the COMPULSORILY CONVERTIBLE NON-CUMULATIVE PREFERENCE SHARES (“CCPS”) are as follows and shall be </w:t>
      </w:r>
      <w:r w:rsidRPr="00FD32FE">
        <w:rPr>
          <w:rFonts w:ascii="Tahoma" w:hAnsi="Tahoma" w:cs="Tahoma"/>
          <w:i/>
        </w:rPr>
        <w:t>mutatis mutandis</w:t>
      </w:r>
      <w:r w:rsidRPr="00FD32FE">
        <w:rPr>
          <w:rFonts w:ascii="Tahoma" w:hAnsi="Tahoma" w:cs="Tahoma"/>
        </w:rPr>
        <w:t xml:space="preserve"> reproduced in the Articles as well as on the back of the share certificates issued for the CCPS. </w:t>
      </w:r>
    </w:p>
    <w:p w14:paraId="12A839F7" w14:textId="77777777" w:rsidR="00696B99" w:rsidRPr="00FD32FE" w:rsidRDefault="00696B99" w:rsidP="00696B99">
      <w:pPr>
        <w:widowControl w:val="0"/>
        <w:ind w:right="29"/>
        <w:rPr>
          <w:rFonts w:ascii="Tahoma" w:hAnsi="Tahoma" w:cs="Tahoma"/>
        </w:rPr>
      </w:pPr>
    </w:p>
    <w:tbl>
      <w:tblPr>
        <w:tblW w:w="915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974"/>
        <w:gridCol w:w="6442"/>
      </w:tblGrid>
      <w:tr w:rsidR="00696B99" w:rsidRPr="00FD32FE" w14:paraId="36E3900C" w14:textId="77777777" w:rsidTr="00696B99">
        <w:tc>
          <w:tcPr>
            <w:tcW w:w="738" w:type="dxa"/>
            <w:tcBorders>
              <w:top w:val="single" w:sz="4" w:space="0" w:color="auto"/>
              <w:left w:val="single" w:sz="4" w:space="0" w:color="auto"/>
              <w:bottom w:val="single" w:sz="4" w:space="0" w:color="auto"/>
              <w:right w:val="single" w:sz="4" w:space="0" w:color="auto"/>
            </w:tcBorders>
          </w:tcPr>
          <w:p w14:paraId="5AC471E6" w14:textId="77777777" w:rsidR="00696B99" w:rsidRPr="00FD32FE" w:rsidRDefault="00696B99" w:rsidP="00696B99">
            <w:pPr>
              <w:numPr>
                <w:ilvl w:val="0"/>
                <w:numId w:val="7"/>
              </w:numPr>
              <w:pBdr>
                <w:top w:val="none" w:sz="0" w:space="0" w:color="auto"/>
                <w:left w:val="none" w:sz="0" w:space="0" w:color="auto"/>
                <w:bottom w:val="none" w:sz="0" w:space="0" w:color="auto"/>
                <w:right w:val="none" w:sz="0" w:space="0" w:color="auto"/>
                <w:between w:val="none" w:sz="0" w:space="0" w:color="auto"/>
              </w:pBdr>
              <w:spacing w:after="240"/>
              <w:rPr>
                <w:rFonts w:ascii="Tahoma" w:hAnsi="Tahoma" w:cs="Tahoma"/>
                <w:b/>
              </w:rPr>
            </w:pPr>
          </w:p>
        </w:tc>
        <w:tc>
          <w:tcPr>
            <w:tcW w:w="1974" w:type="dxa"/>
            <w:tcBorders>
              <w:top w:val="single" w:sz="4" w:space="0" w:color="auto"/>
              <w:left w:val="single" w:sz="4" w:space="0" w:color="auto"/>
              <w:bottom w:val="single" w:sz="4" w:space="0" w:color="auto"/>
              <w:right w:val="single" w:sz="4" w:space="0" w:color="auto"/>
            </w:tcBorders>
            <w:hideMark/>
          </w:tcPr>
          <w:p w14:paraId="3D527519" w14:textId="77777777" w:rsidR="00696B99" w:rsidRPr="00FD32FE" w:rsidRDefault="00696B99" w:rsidP="00696B99">
            <w:pPr>
              <w:spacing w:after="240" w:line="256" w:lineRule="auto"/>
              <w:jc w:val="center"/>
              <w:rPr>
                <w:rFonts w:ascii="Tahoma" w:hAnsi="Tahoma" w:cs="Tahoma"/>
                <w:b/>
              </w:rPr>
            </w:pPr>
            <w:r w:rsidRPr="00FD32FE">
              <w:rPr>
                <w:rFonts w:ascii="Tahoma" w:hAnsi="Tahoma" w:cs="Tahoma"/>
                <w:b/>
              </w:rPr>
              <w:t>Nature of such shares</w:t>
            </w:r>
          </w:p>
        </w:tc>
        <w:tc>
          <w:tcPr>
            <w:tcW w:w="6442" w:type="dxa"/>
            <w:tcBorders>
              <w:top w:val="single" w:sz="4" w:space="0" w:color="auto"/>
              <w:left w:val="single" w:sz="4" w:space="0" w:color="auto"/>
              <w:bottom w:val="single" w:sz="4" w:space="0" w:color="auto"/>
              <w:right w:val="single" w:sz="4" w:space="0" w:color="auto"/>
            </w:tcBorders>
            <w:hideMark/>
          </w:tcPr>
          <w:p w14:paraId="1F63132E" w14:textId="77777777" w:rsidR="00696B99" w:rsidRPr="00FD32FE" w:rsidRDefault="00696B99" w:rsidP="00696B99">
            <w:pPr>
              <w:spacing w:after="240" w:line="256" w:lineRule="auto"/>
              <w:rPr>
                <w:rFonts w:ascii="Tahoma" w:hAnsi="Tahoma" w:cs="Tahoma"/>
              </w:rPr>
            </w:pPr>
            <w:r w:rsidRPr="00FD32FE">
              <w:rPr>
                <w:rFonts w:ascii="Tahoma" w:hAnsi="Tahoma" w:cs="Tahoma"/>
              </w:rPr>
              <w:t>COMPULSORILY CONVERTIBLE NON-CUMULATIVE PREFERENCE SHARES (“</w:t>
            </w:r>
            <w:r w:rsidRPr="00FD32FE">
              <w:rPr>
                <w:rFonts w:ascii="Tahoma" w:hAnsi="Tahoma" w:cs="Tahoma"/>
                <w:b/>
              </w:rPr>
              <w:t>CCPS</w:t>
            </w:r>
            <w:r w:rsidRPr="00FD32FE">
              <w:rPr>
                <w:rFonts w:ascii="Tahoma" w:hAnsi="Tahoma" w:cs="Tahoma"/>
              </w:rPr>
              <w:t xml:space="preserve">”) </w:t>
            </w:r>
          </w:p>
        </w:tc>
      </w:tr>
      <w:tr w:rsidR="00696B99" w:rsidRPr="00FD32FE" w14:paraId="57C43A1F" w14:textId="77777777" w:rsidTr="00696B99">
        <w:tc>
          <w:tcPr>
            <w:tcW w:w="738" w:type="dxa"/>
            <w:tcBorders>
              <w:top w:val="single" w:sz="4" w:space="0" w:color="auto"/>
              <w:left w:val="single" w:sz="4" w:space="0" w:color="auto"/>
              <w:bottom w:val="single" w:sz="4" w:space="0" w:color="auto"/>
              <w:right w:val="single" w:sz="4" w:space="0" w:color="auto"/>
            </w:tcBorders>
          </w:tcPr>
          <w:p w14:paraId="5319E903" w14:textId="77777777" w:rsidR="00696B99" w:rsidRPr="00FD32FE" w:rsidRDefault="00696B99" w:rsidP="00696B99">
            <w:pPr>
              <w:numPr>
                <w:ilvl w:val="0"/>
                <w:numId w:val="7"/>
              </w:numPr>
              <w:pBdr>
                <w:top w:val="none" w:sz="0" w:space="0" w:color="auto"/>
                <w:left w:val="none" w:sz="0" w:space="0" w:color="auto"/>
                <w:bottom w:val="none" w:sz="0" w:space="0" w:color="auto"/>
                <w:right w:val="none" w:sz="0" w:space="0" w:color="auto"/>
                <w:between w:val="none" w:sz="0" w:space="0" w:color="auto"/>
              </w:pBdr>
              <w:spacing w:after="240"/>
              <w:ind w:left="364"/>
              <w:rPr>
                <w:rFonts w:ascii="Tahoma" w:hAnsi="Tahoma" w:cs="Tahoma"/>
                <w:b/>
              </w:rPr>
            </w:pPr>
          </w:p>
        </w:tc>
        <w:tc>
          <w:tcPr>
            <w:tcW w:w="1974" w:type="dxa"/>
            <w:tcBorders>
              <w:top w:val="single" w:sz="4" w:space="0" w:color="auto"/>
              <w:left w:val="single" w:sz="4" w:space="0" w:color="auto"/>
              <w:bottom w:val="single" w:sz="4" w:space="0" w:color="auto"/>
              <w:right w:val="single" w:sz="4" w:space="0" w:color="auto"/>
            </w:tcBorders>
            <w:hideMark/>
          </w:tcPr>
          <w:p w14:paraId="240CEAF6" w14:textId="77777777" w:rsidR="00696B99" w:rsidRPr="00FD32FE" w:rsidRDefault="00696B99" w:rsidP="00696B99">
            <w:pPr>
              <w:spacing w:after="240" w:line="256" w:lineRule="auto"/>
              <w:jc w:val="center"/>
              <w:rPr>
                <w:rFonts w:ascii="Tahoma" w:hAnsi="Tahoma" w:cs="Tahoma"/>
                <w:b/>
              </w:rPr>
            </w:pPr>
            <w:r w:rsidRPr="00FD32FE">
              <w:rPr>
                <w:rFonts w:ascii="Tahoma" w:hAnsi="Tahoma" w:cs="Tahoma"/>
                <w:b/>
              </w:rPr>
              <w:t>Dividend</w:t>
            </w:r>
          </w:p>
        </w:tc>
        <w:tc>
          <w:tcPr>
            <w:tcW w:w="6442" w:type="dxa"/>
            <w:tcBorders>
              <w:top w:val="single" w:sz="4" w:space="0" w:color="auto"/>
              <w:left w:val="single" w:sz="4" w:space="0" w:color="auto"/>
              <w:bottom w:val="single" w:sz="4" w:space="0" w:color="auto"/>
              <w:right w:val="single" w:sz="4" w:space="0" w:color="auto"/>
            </w:tcBorders>
          </w:tcPr>
          <w:p w14:paraId="1E9EB52A" w14:textId="77777777" w:rsidR="00696B99" w:rsidRPr="00FD32FE" w:rsidRDefault="00696B99" w:rsidP="00696B99">
            <w:pPr>
              <w:widowControl w:val="0"/>
              <w:numPr>
                <w:ilvl w:val="0"/>
                <w:numId w:val="8"/>
              </w:numPr>
              <w:pBdr>
                <w:top w:val="none" w:sz="0" w:space="0" w:color="auto"/>
                <w:left w:val="none" w:sz="0" w:space="0" w:color="auto"/>
                <w:bottom w:val="none" w:sz="0" w:space="0" w:color="auto"/>
                <w:right w:val="none" w:sz="0" w:space="0" w:color="auto"/>
                <w:between w:val="none" w:sz="0" w:space="0" w:color="auto"/>
              </w:pBdr>
              <w:spacing w:after="0" w:line="256" w:lineRule="auto"/>
              <w:ind w:left="629" w:right="29"/>
              <w:rPr>
                <w:rFonts w:ascii="Tahoma" w:hAnsi="Tahoma" w:cs="Tahoma"/>
                <w:bCs/>
              </w:rPr>
            </w:pPr>
            <w:r w:rsidRPr="00FD32FE">
              <w:rPr>
                <w:rFonts w:ascii="Tahoma" w:hAnsi="Tahoma" w:cs="Tahoma"/>
                <w:b/>
              </w:rPr>
              <w:t>Preference Dividend:</w:t>
            </w:r>
            <w:r w:rsidRPr="00FD32FE">
              <w:rPr>
                <w:rFonts w:ascii="Tahoma" w:hAnsi="Tahoma" w:cs="Tahoma"/>
              </w:rPr>
              <w:t xml:space="preserve"> Subject to Applicable Law, the CCPS shall be entitled to receive </w:t>
            </w:r>
            <w:r w:rsidRPr="00FD32FE">
              <w:rPr>
                <w:rFonts w:ascii="Tahoma" w:hAnsi="Tahoma" w:cs="Tahoma"/>
                <w:i/>
              </w:rPr>
              <w:t>pro-rata</w:t>
            </w:r>
            <w:r w:rsidRPr="00FD32FE">
              <w:rPr>
                <w:rFonts w:ascii="Tahoma" w:hAnsi="Tahoma" w:cs="Tahoma"/>
              </w:rPr>
              <w:t xml:space="preserve"> in any dividends paid on the Equity Shares on an “as if converted” basis, which shall be the preference dividend.</w:t>
            </w:r>
          </w:p>
          <w:p w14:paraId="4998BEE9" w14:textId="77777777" w:rsidR="00696B99" w:rsidRPr="00FD32FE" w:rsidRDefault="00696B99" w:rsidP="00696B99">
            <w:pPr>
              <w:widowControl w:val="0"/>
              <w:numPr>
                <w:ilvl w:val="0"/>
                <w:numId w:val="8"/>
              </w:numPr>
              <w:pBdr>
                <w:top w:val="none" w:sz="0" w:space="0" w:color="auto"/>
                <w:left w:val="none" w:sz="0" w:space="0" w:color="auto"/>
                <w:bottom w:val="none" w:sz="0" w:space="0" w:color="auto"/>
                <w:right w:val="none" w:sz="0" w:space="0" w:color="auto"/>
                <w:between w:val="none" w:sz="0" w:space="0" w:color="auto"/>
              </w:pBdr>
              <w:spacing w:after="0" w:line="256" w:lineRule="auto"/>
              <w:ind w:left="629" w:right="29"/>
              <w:rPr>
                <w:rFonts w:ascii="Tahoma" w:hAnsi="Tahoma" w:cs="Tahoma"/>
                <w:bCs/>
              </w:rPr>
            </w:pPr>
            <w:r w:rsidRPr="00FD32FE">
              <w:rPr>
                <w:rFonts w:ascii="Tahoma" w:hAnsi="Tahoma" w:cs="Tahoma"/>
                <w:b/>
              </w:rPr>
              <w:t xml:space="preserve">Non-Cumulative Right: </w:t>
            </w:r>
            <w:r w:rsidRPr="00FD32FE">
              <w:rPr>
                <w:rFonts w:ascii="Tahoma" w:hAnsi="Tahoma" w:cs="Tahoma"/>
              </w:rPr>
              <w:t xml:space="preserve">The right to receive the Preference Dividend shall be non-cumulative. </w:t>
            </w:r>
          </w:p>
          <w:p w14:paraId="03E0C265" w14:textId="77777777" w:rsidR="00696B99" w:rsidRPr="00FD32FE" w:rsidRDefault="00696B99" w:rsidP="00696B99">
            <w:pPr>
              <w:widowControl w:val="0"/>
              <w:numPr>
                <w:ilvl w:val="0"/>
                <w:numId w:val="8"/>
              </w:numPr>
              <w:pBdr>
                <w:top w:val="none" w:sz="0" w:space="0" w:color="auto"/>
                <w:left w:val="none" w:sz="0" w:space="0" w:color="auto"/>
                <w:bottom w:val="none" w:sz="0" w:space="0" w:color="auto"/>
                <w:right w:val="none" w:sz="0" w:space="0" w:color="auto"/>
                <w:between w:val="none" w:sz="0" w:space="0" w:color="auto"/>
              </w:pBdr>
              <w:spacing w:after="0" w:line="256" w:lineRule="auto"/>
              <w:ind w:left="629" w:right="29"/>
              <w:rPr>
                <w:rFonts w:ascii="Tahoma" w:hAnsi="Tahoma" w:cs="Tahoma"/>
                <w:bCs/>
              </w:rPr>
            </w:pPr>
            <w:r w:rsidRPr="00FD32FE">
              <w:rPr>
                <w:rFonts w:ascii="Tahoma" w:hAnsi="Tahoma" w:cs="Tahoma"/>
                <w:b/>
              </w:rPr>
              <w:t xml:space="preserve">Due Date and Declaration of Preference Dividend: </w:t>
            </w:r>
            <w:r w:rsidRPr="00FD32FE">
              <w:rPr>
                <w:rFonts w:ascii="Tahoma" w:hAnsi="Tahoma" w:cs="Tahoma"/>
              </w:rPr>
              <w:t>The Preference Dividend shall become due and payable to the holder of CCPS from the date of Shareholders’ meeting of the Company in which the Preference Dividend has been declared.</w:t>
            </w:r>
          </w:p>
          <w:p w14:paraId="608E56AF" w14:textId="77777777" w:rsidR="00696B99" w:rsidRPr="00FD32FE" w:rsidRDefault="00696B99" w:rsidP="00696B99">
            <w:pPr>
              <w:widowControl w:val="0"/>
              <w:numPr>
                <w:ilvl w:val="0"/>
                <w:numId w:val="8"/>
              </w:numPr>
              <w:pBdr>
                <w:top w:val="none" w:sz="0" w:space="0" w:color="auto"/>
                <w:left w:val="none" w:sz="0" w:space="0" w:color="auto"/>
                <w:bottom w:val="none" w:sz="0" w:space="0" w:color="auto"/>
                <w:right w:val="none" w:sz="0" w:space="0" w:color="auto"/>
                <w:between w:val="none" w:sz="0" w:space="0" w:color="auto"/>
              </w:pBdr>
              <w:spacing w:after="0" w:line="256" w:lineRule="auto"/>
              <w:ind w:left="629" w:right="29"/>
              <w:rPr>
                <w:rFonts w:ascii="Tahoma" w:hAnsi="Tahoma" w:cs="Tahoma"/>
                <w:bCs/>
              </w:rPr>
            </w:pPr>
            <w:r w:rsidRPr="00FD32FE">
              <w:rPr>
                <w:rFonts w:ascii="Tahoma" w:hAnsi="Tahoma" w:cs="Tahoma"/>
                <w:b/>
              </w:rPr>
              <w:t xml:space="preserve">Payment of Preference Dividend in case of Conversion: </w:t>
            </w:r>
            <w:r w:rsidRPr="00FD32FE">
              <w:rPr>
                <w:rFonts w:ascii="Tahoma" w:hAnsi="Tahoma" w:cs="Tahoma"/>
              </w:rPr>
              <w:t>If the Conversion Date falls within a period in respect of which a dividend is to be paid, each Equity Share issued to the holder of a CCPS on conversion shall confer on the holder the right to receive the dividend, as if the conversion has not taken place.</w:t>
            </w:r>
          </w:p>
          <w:p w14:paraId="4FA0680A" w14:textId="77777777" w:rsidR="00696B99" w:rsidRPr="00FD32FE" w:rsidRDefault="00696B99" w:rsidP="00696B99">
            <w:pPr>
              <w:widowControl w:val="0"/>
              <w:spacing w:line="256" w:lineRule="auto"/>
              <w:ind w:right="29"/>
              <w:rPr>
                <w:rFonts w:ascii="Tahoma" w:hAnsi="Tahoma" w:cs="Tahoma"/>
              </w:rPr>
            </w:pPr>
          </w:p>
        </w:tc>
      </w:tr>
      <w:tr w:rsidR="00696B99" w:rsidRPr="00FD32FE" w14:paraId="4E511ADB" w14:textId="77777777" w:rsidTr="00696B99">
        <w:tc>
          <w:tcPr>
            <w:tcW w:w="738" w:type="dxa"/>
            <w:tcBorders>
              <w:top w:val="single" w:sz="4" w:space="0" w:color="auto"/>
              <w:left w:val="single" w:sz="4" w:space="0" w:color="auto"/>
              <w:bottom w:val="single" w:sz="4" w:space="0" w:color="auto"/>
              <w:right w:val="single" w:sz="4" w:space="0" w:color="auto"/>
            </w:tcBorders>
          </w:tcPr>
          <w:p w14:paraId="1DF6A615" w14:textId="77777777" w:rsidR="00696B99" w:rsidRPr="00FD32FE" w:rsidRDefault="00696B99" w:rsidP="00696B99">
            <w:pPr>
              <w:numPr>
                <w:ilvl w:val="0"/>
                <w:numId w:val="7"/>
              </w:numPr>
              <w:pBdr>
                <w:top w:val="none" w:sz="0" w:space="0" w:color="auto"/>
                <w:left w:val="none" w:sz="0" w:space="0" w:color="auto"/>
                <w:bottom w:val="none" w:sz="0" w:space="0" w:color="auto"/>
                <w:right w:val="none" w:sz="0" w:space="0" w:color="auto"/>
                <w:between w:val="none" w:sz="0" w:space="0" w:color="auto"/>
              </w:pBdr>
              <w:spacing w:after="240"/>
              <w:ind w:left="364"/>
              <w:rPr>
                <w:rFonts w:ascii="Tahoma" w:hAnsi="Tahoma" w:cs="Tahoma"/>
                <w:b/>
              </w:rPr>
            </w:pPr>
          </w:p>
        </w:tc>
        <w:tc>
          <w:tcPr>
            <w:tcW w:w="1974" w:type="dxa"/>
            <w:tcBorders>
              <w:top w:val="single" w:sz="4" w:space="0" w:color="auto"/>
              <w:left w:val="single" w:sz="4" w:space="0" w:color="auto"/>
              <w:bottom w:val="single" w:sz="4" w:space="0" w:color="auto"/>
              <w:right w:val="single" w:sz="4" w:space="0" w:color="auto"/>
            </w:tcBorders>
            <w:hideMark/>
          </w:tcPr>
          <w:p w14:paraId="1A4E3FE9" w14:textId="77777777" w:rsidR="00696B99" w:rsidRPr="00FD32FE" w:rsidRDefault="00696B99" w:rsidP="00696B99">
            <w:pPr>
              <w:spacing w:after="240" w:line="256" w:lineRule="auto"/>
              <w:jc w:val="center"/>
              <w:rPr>
                <w:rFonts w:ascii="Tahoma" w:hAnsi="Tahoma" w:cs="Tahoma"/>
                <w:b/>
              </w:rPr>
            </w:pPr>
            <w:r w:rsidRPr="00FD32FE">
              <w:rPr>
                <w:rFonts w:ascii="Tahoma" w:hAnsi="Tahoma" w:cs="Tahoma"/>
                <w:b/>
              </w:rPr>
              <w:t>Liquidation Preference</w:t>
            </w:r>
          </w:p>
        </w:tc>
        <w:tc>
          <w:tcPr>
            <w:tcW w:w="6442" w:type="dxa"/>
            <w:tcBorders>
              <w:top w:val="single" w:sz="4" w:space="0" w:color="auto"/>
              <w:left w:val="single" w:sz="4" w:space="0" w:color="auto"/>
              <w:bottom w:val="single" w:sz="4" w:space="0" w:color="auto"/>
              <w:right w:val="single" w:sz="4" w:space="0" w:color="auto"/>
            </w:tcBorders>
          </w:tcPr>
          <w:p w14:paraId="46F67DAC" w14:textId="77777777" w:rsidR="00696B99" w:rsidRPr="00FD32FE" w:rsidRDefault="00696B99" w:rsidP="00696B99">
            <w:pPr>
              <w:pStyle w:val="ListParagraph"/>
              <w:widowControl w:val="0"/>
              <w:numPr>
                <w:ilvl w:val="1"/>
                <w:numId w:val="7"/>
              </w:numPr>
              <w:pBdr>
                <w:top w:val="none" w:sz="0" w:space="0" w:color="auto"/>
                <w:left w:val="none" w:sz="0" w:space="0" w:color="auto"/>
                <w:bottom w:val="none" w:sz="0" w:space="0" w:color="auto"/>
                <w:right w:val="none" w:sz="0" w:space="0" w:color="auto"/>
                <w:between w:val="none" w:sz="0" w:space="0" w:color="auto"/>
              </w:pBdr>
              <w:spacing w:after="0" w:line="256" w:lineRule="auto"/>
              <w:ind w:left="346" w:right="29"/>
              <w:contextualSpacing w:val="0"/>
              <w:rPr>
                <w:rFonts w:ascii="Tahoma" w:hAnsi="Tahoma" w:cs="Tahoma"/>
              </w:rPr>
            </w:pPr>
            <w:r w:rsidRPr="00FD32FE">
              <w:rPr>
                <w:rFonts w:ascii="Tahoma" w:hAnsi="Tahoma" w:cs="Tahoma"/>
                <w:b/>
              </w:rPr>
              <w:t xml:space="preserve">Proceeds Payable to holder of CCPS: </w:t>
            </w:r>
            <w:r w:rsidRPr="00FD32FE">
              <w:rPr>
                <w:rFonts w:ascii="Tahoma" w:hAnsi="Tahoma" w:cs="Tahoma"/>
              </w:rPr>
              <w:t>Subject to the provisions of this paragraph, upon the occurrence of a Liquidation Event, each holder of CCPS will be entitled to receive from the proceeds of the Liquidation Event (in preference to the holders of Equity Shares) the higher of (a) or (b) specified below:</w:t>
            </w:r>
          </w:p>
          <w:p w14:paraId="794019E1" w14:textId="77777777" w:rsidR="00696B99" w:rsidRPr="00FD32FE" w:rsidRDefault="00696B99" w:rsidP="00696B99">
            <w:pPr>
              <w:spacing w:line="20" w:lineRule="atLeast"/>
              <w:ind w:left="720" w:hanging="360"/>
              <w:rPr>
                <w:rFonts w:ascii="Tahoma" w:eastAsia="SimSun" w:hAnsi="Tahoma" w:cs="Tahoma"/>
              </w:rPr>
            </w:pPr>
          </w:p>
          <w:p w14:paraId="2B2DCA3F" w14:textId="77777777" w:rsidR="00696B99" w:rsidRPr="00FD32FE" w:rsidRDefault="00696B99" w:rsidP="00696B99">
            <w:pPr>
              <w:widowControl w:val="0"/>
              <w:numPr>
                <w:ilvl w:val="0"/>
                <w:numId w:val="9"/>
              </w:numPr>
              <w:pBdr>
                <w:top w:val="none" w:sz="0" w:space="0" w:color="auto"/>
                <w:left w:val="none" w:sz="0" w:space="0" w:color="auto"/>
                <w:bottom w:val="none" w:sz="0" w:space="0" w:color="auto"/>
                <w:right w:val="none" w:sz="0" w:space="0" w:color="auto"/>
                <w:between w:val="none" w:sz="0" w:space="0" w:color="auto"/>
              </w:pBdr>
              <w:tabs>
                <w:tab w:val="num" w:pos="771"/>
              </w:tabs>
              <w:spacing w:after="0" w:line="256" w:lineRule="auto"/>
              <w:ind w:left="771" w:right="29" w:hanging="425"/>
              <w:rPr>
                <w:rFonts w:ascii="Tahoma" w:eastAsia="MS Mincho" w:hAnsi="Tahoma" w:cs="Tahoma"/>
                <w:bCs/>
              </w:rPr>
            </w:pPr>
            <w:r w:rsidRPr="00FD32FE">
              <w:rPr>
                <w:rFonts w:ascii="Tahoma" w:hAnsi="Tahoma" w:cs="Tahoma"/>
              </w:rPr>
              <w:t>the Investment Amount invested by such holder of CCPS; or</w:t>
            </w:r>
          </w:p>
          <w:p w14:paraId="16B48FF5" w14:textId="77777777" w:rsidR="00696B99" w:rsidRPr="00FD32FE" w:rsidRDefault="00696B99" w:rsidP="00696B99">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after="0" w:line="256" w:lineRule="auto"/>
              <w:ind w:left="771" w:right="29" w:hanging="425"/>
              <w:rPr>
                <w:rFonts w:ascii="Tahoma" w:hAnsi="Tahoma" w:cs="Tahoma"/>
              </w:rPr>
            </w:pPr>
            <w:r w:rsidRPr="00FD32FE">
              <w:rPr>
                <w:rFonts w:ascii="Tahoma" w:hAnsi="Tahoma" w:cs="Tahoma"/>
              </w:rPr>
              <w:t xml:space="preserve">the pro-rata amount that the holder of the CCPS would have received as per her/his/its percentage holding in the Company at the time of the Liquidation Event had </w:t>
            </w:r>
            <w:r w:rsidRPr="00FD32FE">
              <w:rPr>
                <w:rFonts w:ascii="Tahoma" w:hAnsi="Tahoma" w:cs="Tahoma"/>
              </w:rPr>
              <w:lastRenderedPageBreak/>
              <w:t>the proceeds of the liquidation event been distribution to all shareholders in the Company</w:t>
            </w:r>
          </w:p>
          <w:p w14:paraId="28035EE8" w14:textId="77777777" w:rsidR="00696B99" w:rsidRPr="00FD32FE" w:rsidRDefault="00696B99" w:rsidP="00696B99">
            <w:pPr>
              <w:widowControl w:val="0"/>
              <w:spacing w:line="256" w:lineRule="auto"/>
              <w:ind w:left="630" w:right="29"/>
              <w:rPr>
                <w:rFonts w:ascii="Tahoma" w:hAnsi="Tahoma" w:cs="Tahoma"/>
              </w:rPr>
            </w:pPr>
          </w:p>
          <w:p w14:paraId="245CA6E6" w14:textId="77777777" w:rsidR="00696B99" w:rsidRPr="00FD32FE" w:rsidRDefault="00696B99" w:rsidP="00696B99">
            <w:pPr>
              <w:pStyle w:val="ListParagraph"/>
              <w:widowControl w:val="0"/>
              <w:numPr>
                <w:ilvl w:val="1"/>
                <w:numId w:val="7"/>
              </w:numPr>
              <w:pBdr>
                <w:top w:val="none" w:sz="0" w:space="0" w:color="auto"/>
                <w:left w:val="none" w:sz="0" w:space="0" w:color="auto"/>
                <w:bottom w:val="none" w:sz="0" w:space="0" w:color="auto"/>
                <w:right w:val="none" w:sz="0" w:space="0" w:color="auto"/>
                <w:between w:val="none" w:sz="0" w:space="0" w:color="auto"/>
              </w:pBdr>
              <w:spacing w:after="0" w:line="256" w:lineRule="auto"/>
              <w:ind w:left="346" w:right="29"/>
              <w:contextualSpacing w:val="0"/>
              <w:rPr>
                <w:rFonts w:ascii="Tahoma" w:hAnsi="Tahoma" w:cs="Tahoma"/>
              </w:rPr>
            </w:pPr>
            <w:r w:rsidRPr="00FD32FE">
              <w:rPr>
                <w:rFonts w:ascii="Tahoma" w:hAnsi="Tahoma" w:cs="Tahoma"/>
                <w:b/>
              </w:rPr>
              <w:t xml:space="preserve">Joint and Several Responsibility of the Founders and the Company: </w:t>
            </w:r>
            <w:r w:rsidRPr="00FD32FE">
              <w:rPr>
                <w:rFonts w:ascii="Tahoma" w:hAnsi="Tahoma" w:cs="Tahoma"/>
              </w:rPr>
              <w:t xml:space="preserve">The Founders and the Company jointly and severally agree and undertake that they will honour the liquidation preference of the holder of CCPS contained in this paragraph in distributing the assets and/or proceeds in any manner legally permissible including re-distribution of assets or proceeds that may be received by the Founders on the occurrence of a Liquidation Event, to the holder of CCPS. </w:t>
            </w:r>
          </w:p>
          <w:p w14:paraId="117B9D60" w14:textId="77777777" w:rsidR="00696B99" w:rsidRPr="00FD32FE" w:rsidRDefault="00696B99" w:rsidP="00696B99">
            <w:pPr>
              <w:pStyle w:val="ListParagraph"/>
              <w:widowControl w:val="0"/>
              <w:numPr>
                <w:ilvl w:val="1"/>
                <w:numId w:val="7"/>
              </w:numPr>
              <w:pBdr>
                <w:top w:val="none" w:sz="0" w:space="0" w:color="auto"/>
                <w:left w:val="none" w:sz="0" w:space="0" w:color="auto"/>
                <w:bottom w:val="none" w:sz="0" w:space="0" w:color="auto"/>
                <w:right w:val="none" w:sz="0" w:space="0" w:color="auto"/>
                <w:between w:val="none" w:sz="0" w:space="0" w:color="auto"/>
              </w:pBdr>
              <w:spacing w:after="0" w:line="256" w:lineRule="auto"/>
              <w:ind w:left="346" w:right="29"/>
              <w:contextualSpacing w:val="0"/>
              <w:rPr>
                <w:rFonts w:ascii="Tahoma" w:hAnsi="Tahoma" w:cs="Tahoma"/>
              </w:rPr>
            </w:pPr>
            <w:r w:rsidRPr="00FD32FE">
              <w:rPr>
                <w:rFonts w:ascii="Tahoma" w:hAnsi="Tahoma" w:cs="Tahoma"/>
                <w:b/>
              </w:rPr>
              <w:t>Drag-Along Rights:</w:t>
            </w:r>
            <w:r w:rsidRPr="00FD32FE">
              <w:rPr>
                <w:rFonts w:ascii="Tahoma" w:hAnsi="Tahoma" w:cs="Tahoma"/>
              </w:rPr>
              <w:t xml:space="preserve"> The Founders shall have the right but not the obligation to require all the other Shareholders of the Company to undertake a sale of all or a part of their shareholding of the Company, where the offer received from the third party to purchase the Securities at a price per Security that provides the Investor with a </w:t>
            </w:r>
            <w:r w:rsidRPr="00FD32FE">
              <w:rPr>
                <w:rFonts w:ascii="Tahoma" w:hAnsi="Tahoma" w:cs="Tahoma"/>
                <w:highlight w:val="yellow"/>
              </w:rPr>
              <w:t>30% (Thirty percent) internal rate of return</w:t>
            </w:r>
            <w:r w:rsidRPr="00FD32FE">
              <w:rPr>
                <w:rFonts w:ascii="Tahoma" w:hAnsi="Tahoma" w:cs="Tahoma"/>
              </w:rPr>
              <w:t xml:space="preserve"> on the Investment Amount.</w:t>
            </w:r>
          </w:p>
        </w:tc>
      </w:tr>
      <w:tr w:rsidR="00696B99" w:rsidRPr="00FD32FE" w14:paraId="22B064F1" w14:textId="77777777" w:rsidTr="00696B99">
        <w:tc>
          <w:tcPr>
            <w:tcW w:w="738" w:type="dxa"/>
            <w:tcBorders>
              <w:top w:val="single" w:sz="4" w:space="0" w:color="auto"/>
              <w:left w:val="single" w:sz="4" w:space="0" w:color="auto"/>
              <w:bottom w:val="single" w:sz="4" w:space="0" w:color="auto"/>
              <w:right w:val="single" w:sz="4" w:space="0" w:color="auto"/>
            </w:tcBorders>
          </w:tcPr>
          <w:p w14:paraId="18801921" w14:textId="77777777" w:rsidR="00696B99" w:rsidRPr="00FD32FE" w:rsidRDefault="00696B99" w:rsidP="00696B99">
            <w:pPr>
              <w:numPr>
                <w:ilvl w:val="0"/>
                <w:numId w:val="7"/>
              </w:numPr>
              <w:pBdr>
                <w:top w:val="none" w:sz="0" w:space="0" w:color="auto"/>
                <w:left w:val="none" w:sz="0" w:space="0" w:color="auto"/>
                <w:bottom w:val="none" w:sz="0" w:space="0" w:color="auto"/>
                <w:right w:val="none" w:sz="0" w:space="0" w:color="auto"/>
                <w:between w:val="none" w:sz="0" w:space="0" w:color="auto"/>
              </w:pBdr>
              <w:spacing w:after="240"/>
              <w:ind w:left="364"/>
              <w:rPr>
                <w:rFonts w:ascii="Tahoma" w:hAnsi="Tahoma" w:cs="Tahoma"/>
                <w:b/>
              </w:rPr>
            </w:pPr>
          </w:p>
        </w:tc>
        <w:tc>
          <w:tcPr>
            <w:tcW w:w="1974" w:type="dxa"/>
            <w:tcBorders>
              <w:top w:val="single" w:sz="4" w:space="0" w:color="auto"/>
              <w:left w:val="single" w:sz="4" w:space="0" w:color="auto"/>
              <w:bottom w:val="single" w:sz="4" w:space="0" w:color="auto"/>
              <w:right w:val="single" w:sz="4" w:space="0" w:color="auto"/>
            </w:tcBorders>
            <w:hideMark/>
          </w:tcPr>
          <w:p w14:paraId="0550CB1A" w14:textId="77777777" w:rsidR="00696B99" w:rsidRPr="00FD32FE" w:rsidRDefault="00696B99" w:rsidP="00696B99">
            <w:pPr>
              <w:spacing w:after="240" w:line="256" w:lineRule="auto"/>
              <w:jc w:val="center"/>
              <w:rPr>
                <w:rFonts w:ascii="Tahoma" w:hAnsi="Tahoma" w:cs="Tahoma"/>
                <w:b/>
              </w:rPr>
            </w:pPr>
            <w:r w:rsidRPr="00FD32FE">
              <w:rPr>
                <w:rFonts w:ascii="Tahoma" w:hAnsi="Tahoma" w:cs="Tahoma"/>
                <w:b/>
              </w:rPr>
              <w:t>Voting Rights</w:t>
            </w:r>
          </w:p>
        </w:tc>
        <w:tc>
          <w:tcPr>
            <w:tcW w:w="6442" w:type="dxa"/>
            <w:tcBorders>
              <w:top w:val="single" w:sz="4" w:space="0" w:color="auto"/>
              <w:left w:val="single" w:sz="4" w:space="0" w:color="auto"/>
              <w:bottom w:val="single" w:sz="4" w:space="0" w:color="auto"/>
              <w:right w:val="single" w:sz="4" w:space="0" w:color="auto"/>
            </w:tcBorders>
            <w:hideMark/>
          </w:tcPr>
          <w:p w14:paraId="078C5C32" w14:textId="77777777" w:rsidR="00696B99" w:rsidRPr="00FD32FE" w:rsidRDefault="00696B99" w:rsidP="00696B99">
            <w:pPr>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num" w:pos="317"/>
              </w:tabs>
              <w:spacing w:after="0" w:line="256" w:lineRule="auto"/>
              <w:ind w:left="317" w:right="29" w:hanging="317"/>
              <w:rPr>
                <w:rFonts w:ascii="Tahoma" w:hAnsi="Tahoma" w:cs="Tahoma"/>
                <w:bCs/>
              </w:rPr>
            </w:pPr>
            <w:r w:rsidRPr="00FD32FE">
              <w:rPr>
                <w:rFonts w:ascii="Tahoma" w:hAnsi="Tahoma" w:cs="Tahoma"/>
                <w:b/>
              </w:rPr>
              <w:t>Right to Vote:</w:t>
            </w:r>
            <w:r w:rsidRPr="00FD32FE">
              <w:rPr>
                <w:rFonts w:ascii="Tahoma" w:hAnsi="Tahoma" w:cs="Tahoma"/>
                <w:b/>
                <w:lang w:val="en-US"/>
              </w:rPr>
              <w:t xml:space="preserve"> </w:t>
            </w:r>
            <w:r w:rsidRPr="00FD32FE">
              <w:rPr>
                <w:rFonts w:ascii="Tahoma" w:hAnsi="Tahoma" w:cs="Tahoma"/>
              </w:rPr>
              <w:t>Subject to applicable law, each holder of a CCPS, unless the shares are converted, shall have such rights to attend and vote at general meetings of the Company as may be called from time to time prescribed by the Act and other Applicable Laws and regulations.</w:t>
            </w:r>
          </w:p>
          <w:p w14:paraId="2EB9A309" w14:textId="77777777" w:rsidR="00696B99" w:rsidRPr="00FD32FE" w:rsidRDefault="00696B99" w:rsidP="00696B99">
            <w:pPr>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num" w:pos="317"/>
              </w:tabs>
              <w:spacing w:after="0" w:line="256" w:lineRule="auto"/>
              <w:ind w:left="317" w:right="29" w:hanging="317"/>
              <w:rPr>
                <w:rFonts w:ascii="Tahoma" w:hAnsi="Tahoma" w:cs="Tahoma"/>
                <w:bCs/>
              </w:rPr>
            </w:pPr>
            <w:r w:rsidRPr="00FD32FE">
              <w:rPr>
                <w:rFonts w:ascii="Tahoma" w:hAnsi="Tahoma" w:cs="Tahoma"/>
                <w:b/>
              </w:rPr>
              <w:t>Reserved Matters:</w:t>
            </w:r>
            <w:r w:rsidRPr="00FD32FE">
              <w:rPr>
                <w:rFonts w:ascii="Tahoma" w:hAnsi="Tahoma" w:cs="Tahoma"/>
                <w:bCs/>
              </w:rPr>
              <w:t xml:space="preserve"> The holder of a CCPS shall have the right to receive notice of all meetings, and shall have the Right to Vote on the Reserved Matters, contained in </w:t>
            </w:r>
            <w:r w:rsidRPr="00FD32FE">
              <w:rPr>
                <w:rFonts w:ascii="Tahoma" w:hAnsi="Tahoma" w:cs="Tahoma"/>
                <w:b/>
                <w:bCs/>
                <w:u w:val="single"/>
              </w:rPr>
              <w:t>Schedule I</w:t>
            </w:r>
            <w:r w:rsidRPr="00FD32FE">
              <w:rPr>
                <w:rFonts w:ascii="Tahoma" w:hAnsi="Tahoma" w:cs="Tahoma"/>
                <w:bCs/>
              </w:rPr>
              <w:t>.</w:t>
            </w:r>
          </w:p>
        </w:tc>
      </w:tr>
      <w:tr w:rsidR="00696B99" w:rsidRPr="00FD32FE" w14:paraId="15322719" w14:textId="77777777" w:rsidTr="00696B99">
        <w:tc>
          <w:tcPr>
            <w:tcW w:w="738" w:type="dxa"/>
            <w:tcBorders>
              <w:top w:val="single" w:sz="4" w:space="0" w:color="auto"/>
              <w:left w:val="single" w:sz="4" w:space="0" w:color="auto"/>
              <w:bottom w:val="single" w:sz="4" w:space="0" w:color="auto"/>
              <w:right w:val="single" w:sz="4" w:space="0" w:color="auto"/>
            </w:tcBorders>
          </w:tcPr>
          <w:p w14:paraId="641D2EC4" w14:textId="77777777" w:rsidR="00696B99" w:rsidRPr="00FD32FE" w:rsidRDefault="00696B99" w:rsidP="00696B99">
            <w:pPr>
              <w:spacing w:after="240"/>
              <w:rPr>
                <w:rFonts w:ascii="Tahoma" w:hAnsi="Tahoma" w:cs="Tahoma"/>
                <w:b/>
              </w:rPr>
            </w:pPr>
          </w:p>
        </w:tc>
        <w:tc>
          <w:tcPr>
            <w:tcW w:w="1974" w:type="dxa"/>
            <w:tcBorders>
              <w:top w:val="single" w:sz="4" w:space="0" w:color="auto"/>
              <w:left w:val="single" w:sz="4" w:space="0" w:color="auto"/>
              <w:bottom w:val="single" w:sz="4" w:space="0" w:color="auto"/>
              <w:right w:val="single" w:sz="4" w:space="0" w:color="auto"/>
            </w:tcBorders>
            <w:hideMark/>
          </w:tcPr>
          <w:p w14:paraId="4E97FE67" w14:textId="77777777" w:rsidR="00696B99" w:rsidRPr="00FD32FE" w:rsidRDefault="00696B99" w:rsidP="00696B99">
            <w:pPr>
              <w:spacing w:after="240" w:line="256" w:lineRule="auto"/>
              <w:jc w:val="center"/>
              <w:rPr>
                <w:rFonts w:ascii="Tahoma" w:hAnsi="Tahoma" w:cs="Tahoma"/>
                <w:b/>
              </w:rPr>
            </w:pPr>
            <w:r w:rsidRPr="00FD32FE">
              <w:rPr>
                <w:rFonts w:ascii="Tahoma" w:hAnsi="Tahoma" w:cs="Tahoma"/>
                <w:b/>
              </w:rPr>
              <w:t xml:space="preserve">Term, tenure and mode of redemption of CCPS </w:t>
            </w:r>
          </w:p>
        </w:tc>
        <w:tc>
          <w:tcPr>
            <w:tcW w:w="6442" w:type="dxa"/>
            <w:tcBorders>
              <w:top w:val="single" w:sz="4" w:space="0" w:color="auto"/>
              <w:left w:val="single" w:sz="4" w:space="0" w:color="auto"/>
              <w:bottom w:val="single" w:sz="4" w:space="0" w:color="auto"/>
              <w:right w:val="single" w:sz="4" w:space="0" w:color="auto"/>
            </w:tcBorders>
            <w:hideMark/>
          </w:tcPr>
          <w:p w14:paraId="38079028" w14:textId="77777777" w:rsidR="00696B99" w:rsidRPr="00FD32FE" w:rsidRDefault="00696B99" w:rsidP="00696B99">
            <w:pPr>
              <w:spacing w:after="240" w:line="256" w:lineRule="auto"/>
              <w:rPr>
                <w:rFonts w:ascii="Tahoma" w:hAnsi="Tahoma" w:cs="Tahoma"/>
              </w:rPr>
            </w:pPr>
            <w:r w:rsidRPr="00FD32FE">
              <w:rPr>
                <w:rFonts w:ascii="Tahoma" w:hAnsi="Tahoma" w:cs="Tahoma"/>
              </w:rPr>
              <w:t xml:space="preserve">The CCPS are not redeemable but are fully and compulsorily convertible into Equity Shares of the Company. </w:t>
            </w:r>
          </w:p>
        </w:tc>
      </w:tr>
      <w:tr w:rsidR="00696B99" w:rsidRPr="00FD32FE" w14:paraId="7DAD2DE8" w14:textId="77777777" w:rsidTr="00696B99">
        <w:tc>
          <w:tcPr>
            <w:tcW w:w="738" w:type="dxa"/>
            <w:tcBorders>
              <w:top w:val="single" w:sz="4" w:space="0" w:color="auto"/>
              <w:left w:val="single" w:sz="4" w:space="0" w:color="auto"/>
              <w:bottom w:val="single" w:sz="4" w:space="0" w:color="auto"/>
              <w:right w:val="single" w:sz="4" w:space="0" w:color="auto"/>
            </w:tcBorders>
          </w:tcPr>
          <w:p w14:paraId="4012B862" w14:textId="77777777" w:rsidR="00696B99" w:rsidRPr="00FD32FE" w:rsidRDefault="00696B99" w:rsidP="00696B99">
            <w:pPr>
              <w:numPr>
                <w:ilvl w:val="0"/>
                <w:numId w:val="7"/>
              </w:numPr>
              <w:pBdr>
                <w:top w:val="none" w:sz="0" w:space="0" w:color="auto"/>
                <w:left w:val="none" w:sz="0" w:space="0" w:color="auto"/>
                <w:bottom w:val="none" w:sz="0" w:space="0" w:color="auto"/>
                <w:right w:val="none" w:sz="0" w:space="0" w:color="auto"/>
                <w:between w:val="none" w:sz="0" w:space="0" w:color="auto"/>
              </w:pBdr>
              <w:spacing w:after="240"/>
              <w:ind w:left="364"/>
              <w:rPr>
                <w:rFonts w:ascii="Tahoma" w:hAnsi="Tahoma" w:cs="Tahoma"/>
                <w:b/>
              </w:rPr>
            </w:pPr>
          </w:p>
        </w:tc>
        <w:tc>
          <w:tcPr>
            <w:tcW w:w="1974" w:type="dxa"/>
            <w:tcBorders>
              <w:top w:val="single" w:sz="4" w:space="0" w:color="auto"/>
              <w:left w:val="single" w:sz="4" w:space="0" w:color="auto"/>
              <w:bottom w:val="single" w:sz="4" w:space="0" w:color="auto"/>
              <w:right w:val="single" w:sz="4" w:space="0" w:color="auto"/>
            </w:tcBorders>
            <w:hideMark/>
          </w:tcPr>
          <w:p w14:paraId="29385A53" w14:textId="77777777" w:rsidR="00696B99" w:rsidRPr="00FD32FE" w:rsidRDefault="00696B99" w:rsidP="00696B99">
            <w:pPr>
              <w:spacing w:after="240" w:line="256" w:lineRule="auto"/>
              <w:jc w:val="center"/>
              <w:rPr>
                <w:rFonts w:ascii="Tahoma" w:hAnsi="Tahoma" w:cs="Tahoma"/>
                <w:b/>
              </w:rPr>
            </w:pPr>
            <w:r w:rsidRPr="00FD32FE">
              <w:rPr>
                <w:rFonts w:ascii="Tahoma" w:hAnsi="Tahoma" w:cs="Tahoma"/>
                <w:b/>
              </w:rPr>
              <w:t>Terms of conversion of CCPS</w:t>
            </w:r>
          </w:p>
        </w:tc>
        <w:tc>
          <w:tcPr>
            <w:tcW w:w="6442" w:type="dxa"/>
            <w:tcBorders>
              <w:top w:val="single" w:sz="4" w:space="0" w:color="auto"/>
              <w:left w:val="single" w:sz="4" w:space="0" w:color="auto"/>
              <w:bottom w:val="single" w:sz="4" w:space="0" w:color="auto"/>
              <w:right w:val="single" w:sz="4" w:space="0" w:color="auto"/>
            </w:tcBorders>
          </w:tcPr>
          <w:p w14:paraId="0F8219B9" w14:textId="77777777" w:rsidR="003A1079" w:rsidRDefault="003A1079" w:rsidP="003A1079">
            <w:pPr>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num" w:pos="913"/>
              </w:tabs>
              <w:spacing w:after="0" w:line="256" w:lineRule="auto"/>
              <w:ind w:left="346" w:right="29"/>
              <w:rPr>
                <w:rFonts w:ascii="Tahoma" w:hAnsi="Tahoma" w:cs="Tahoma"/>
              </w:rPr>
            </w:pPr>
            <w:r w:rsidRPr="00055499">
              <w:rPr>
                <w:rFonts w:ascii="Tahoma" w:hAnsi="Tahoma" w:cs="Tahoma"/>
                <w:b/>
              </w:rPr>
              <w:t xml:space="preserve">Exercise of Option for Conversion: </w:t>
            </w:r>
            <w:r w:rsidRPr="00055499">
              <w:rPr>
                <w:rFonts w:ascii="Tahoma" w:hAnsi="Tahoma" w:cs="Tahoma"/>
              </w:rPr>
              <w:t>The company or the holder of CCPS by notice in writing to all shareholders, may upon completion of 1 years but not later than 5 (five) years, from the date of allotment of the CCPS (the “</w:t>
            </w:r>
            <w:r w:rsidRPr="00055499">
              <w:rPr>
                <w:rFonts w:ascii="Tahoma" w:hAnsi="Tahoma" w:cs="Tahoma"/>
                <w:b/>
              </w:rPr>
              <w:t>Conversion Date</w:t>
            </w:r>
            <w:r w:rsidRPr="00055499">
              <w:rPr>
                <w:rFonts w:ascii="Tahoma" w:hAnsi="Tahoma" w:cs="Tahoma"/>
              </w:rPr>
              <w:t>”), convert each CCPS into such number of equity shares of Rs. 10/-each (being the Face Value of the equity shares)</w:t>
            </w:r>
            <w:r>
              <w:rPr>
                <w:rFonts w:ascii="Tahoma" w:hAnsi="Tahoma" w:cs="Tahoma"/>
              </w:rPr>
              <w:t xml:space="preserve"> </w:t>
            </w:r>
            <w:r w:rsidRPr="00055499">
              <w:rPr>
                <w:rFonts w:ascii="Tahoma" w:hAnsi="Tahoma" w:cs="Tahoma"/>
              </w:rPr>
              <w:t xml:space="preserve">at </w:t>
            </w:r>
            <w:r>
              <w:rPr>
                <w:rFonts w:ascii="Tahoma" w:hAnsi="Tahoma" w:cs="Tahoma"/>
              </w:rPr>
              <w:t>a conversion rate as against the Investment Amount which shall be:</w:t>
            </w:r>
          </w:p>
          <w:p w14:paraId="0D21861B" w14:textId="77777777" w:rsidR="003A1079" w:rsidRDefault="003A1079" w:rsidP="003A1079">
            <w:pPr>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num" w:pos="913"/>
              </w:tabs>
              <w:spacing w:after="0" w:line="256" w:lineRule="auto"/>
              <w:ind w:left="346" w:right="29"/>
              <w:rPr>
                <w:rFonts w:ascii="Tahoma" w:hAnsi="Tahoma" w:cs="Tahoma"/>
              </w:rPr>
            </w:pPr>
          </w:p>
          <w:p w14:paraId="5A22809D" w14:textId="37E5CDAD" w:rsidR="003A1079" w:rsidRDefault="003A1079" w:rsidP="003A1079">
            <w:pPr>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num" w:pos="913"/>
              </w:tabs>
              <w:spacing w:after="0" w:line="256" w:lineRule="auto"/>
              <w:ind w:left="346" w:right="29"/>
              <w:rPr>
                <w:rFonts w:ascii="Tahoma" w:hAnsi="Tahoma" w:cs="Tahoma"/>
              </w:rPr>
            </w:pPr>
            <w:r w:rsidRPr="00BD14E0">
              <w:rPr>
                <w:rFonts w:ascii="Tahoma" w:hAnsi="Tahoma" w:cs="Tahoma"/>
              </w:rPr>
              <w:t>(a) where</w:t>
            </w:r>
            <w:r>
              <w:rPr>
                <w:rFonts w:ascii="Tahoma" w:hAnsi="Tahoma" w:cs="Tahoma"/>
              </w:rPr>
              <w:t>,</w:t>
            </w:r>
            <w:r w:rsidRPr="00BD14E0">
              <w:rPr>
                <w:rFonts w:ascii="Tahoma" w:hAnsi="Tahoma" w:cs="Tahoma"/>
              </w:rPr>
              <w:t xml:space="preserve"> </w:t>
            </w:r>
            <w:r>
              <w:rPr>
                <w:rFonts w:ascii="Tahoma" w:hAnsi="Tahoma" w:cs="Tahoma"/>
              </w:rPr>
              <w:t xml:space="preserve">as on the date of conversion, </w:t>
            </w:r>
            <w:r w:rsidRPr="00BD14E0">
              <w:rPr>
                <w:rFonts w:ascii="Tahoma" w:hAnsi="Tahoma" w:cs="Tahoma"/>
              </w:rPr>
              <w:t xml:space="preserve">the valuation price per share is more than </w:t>
            </w:r>
            <w:r w:rsidRPr="00BD14E0">
              <w:rPr>
                <w:rFonts w:ascii="Tahoma" w:eastAsia="Helvetica Neue" w:hAnsi="Tahoma" w:cs="Tahoma"/>
              </w:rPr>
              <w:t xml:space="preserve">INR </w:t>
            </w:r>
            <w:r w:rsidRPr="00BD14E0">
              <w:rPr>
                <w:rFonts w:ascii="Tahoma" w:hAnsi="Tahoma" w:cs="Tahoma"/>
                <w:bCs/>
                <w:lang w:val="en-US" w:eastAsia="en-US"/>
              </w:rPr>
              <w:t>25658.94/-</w:t>
            </w:r>
            <w:r w:rsidRPr="00BD14E0">
              <w:rPr>
                <w:rFonts w:ascii="Tahoma" w:eastAsia="Helvetica Neue" w:hAnsi="Tahoma" w:cs="Tahoma"/>
              </w:rPr>
              <w:t xml:space="preserve"> </w:t>
            </w:r>
            <w:r w:rsidRPr="00BD14E0">
              <w:rPr>
                <w:rFonts w:ascii="Tahoma" w:eastAsia="Helvetica Neue" w:hAnsi="Tahoma" w:cs="Tahoma"/>
                <w:bCs/>
              </w:rPr>
              <w:t>(Rupees Twenty-Five Thousand Six Hundred Fifty—Eight and Ninety-Four Paise)</w:t>
            </w:r>
            <w:r>
              <w:rPr>
                <w:rFonts w:ascii="Tahoma" w:eastAsia="Helvetica Neue" w:hAnsi="Tahoma" w:cs="Tahoma"/>
                <w:bCs/>
              </w:rPr>
              <w:t>,</w:t>
            </w:r>
            <w:r w:rsidRPr="00BD14E0">
              <w:rPr>
                <w:rFonts w:ascii="Tahoma" w:eastAsia="Helvetica Neue" w:hAnsi="Tahoma" w:cs="Tahoma"/>
              </w:rPr>
              <w:t xml:space="preserve"> </w:t>
            </w:r>
            <w:r>
              <w:rPr>
                <w:rFonts w:ascii="Tahoma" w:hAnsi="Tahoma" w:cs="Tahoma"/>
              </w:rPr>
              <w:t xml:space="preserve">the </w:t>
            </w:r>
            <w:r w:rsidRPr="00055499">
              <w:rPr>
                <w:rFonts w:ascii="Tahoma" w:hAnsi="Tahoma" w:cs="Tahoma"/>
              </w:rPr>
              <w:t xml:space="preserve">Fair Market Value determined as on the date of </w:t>
            </w:r>
            <w:r>
              <w:rPr>
                <w:rFonts w:ascii="Tahoma" w:hAnsi="Tahoma" w:cs="Tahoma"/>
              </w:rPr>
              <w:t xml:space="preserve">the </w:t>
            </w:r>
            <w:r>
              <w:rPr>
                <w:rFonts w:ascii="Tahoma" w:hAnsi="Tahoma" w:cs="Tahoma"/>
              </w:rPr>
              <w:lastRenderedPageBreak/>
              <w:t>conversion discounted at the rate of 20 percent</w:t>
            </w:r>
            <w:r w:rsidRPr="00055499">
              <w:rPr>
                <w:rFonts w:ascii="Tahoma" w:hAnsi="Tahoma" w:cs="Tahoma"/>
              </w:rPr>
              <w:t>; or</w:t>
            </w:r>
          </w:p>
          <w:p w14:paraId="78ACF9D2" w14:textId="77777777" w:rsidR="003A1079" w:rsidRDefault="003A1079" w:rsidP="003A1079">
            <w:pPr>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num" w:pos="913"/>
              </w:tabs>
              <w:spacing w:after="0" w:line="256" w:lineRule="auto"/>
              <w:ind w:left="346" w:right="29"/>
              <w:rPr>
                <w:rFonts w:ascii="Tahoma" w:hAnsi="Tahoma" w:cs="Tahoma"/>
              </w:rPr>
            </w:pPr>
          </w:p>
          <w:p w14:paraId="1EF8F7FC" w14:textId="77777777" w:rsidR="003A1079" w:rsidRPr="00A27A5A" w:rsidRDefault="003A1079" w:rsidP="003A1079">
            <w:pPr>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num" w:pos="913"/>
              </w:tabs>
              <w:spacing w:after="0" w:line="256" w:lineRule="auto"/>
              <w:ind w:left="346" w:right="29"/>
              <w:rPr>
                <w:rFonts w:ascii="Tahoma" w:hAnsi="Tahoma" w:cs="Tahoma"/>
              </w:rPr>
            </w:pPr>
            <w:r w:rsidRPr="00055499">
              <w:rPr>
                <w:rFonts w:ascii="Tahoma" w:hAnsi="Tahoma" w:cs="Tahoma"/>
              </w:rPr>
              <w:t>(b)</w:t>
            </w:r>
            <w:r w:rsidRPr="00BD14E0">
              <w:rPr>
                <w:rFonts w:ascii="Tahoma" w:hAnsi="Tahoma" w:cs="Tahoma"/>
              </w:rPr>
              <w:t xml:space="preserve"> where</w:t>
            </w:r>
            <w:r>
              <w:rPr>
                <w:rFonts w:ascii="Tahoma" w:hAnsi="Tahoma" w:cs="Tahoma"/>
              </w:rPr>
              <w:t xml:space="preserve">, as on the date of conversion, </w:t>
            </w:r>
            <w:r w:rsidRPr="00BD14E0">
              <w:rPr>
                <w:rFonts w:ascii="Tahoma" w:hAnsi="Tahoma" w:cs="Tahoma"/>
              </w:rPr>
              <w:t xml:space="preserve"> the valuation price per share is </w:t>
            </w:r>
            <w:r>
              <w:rPr>
                <w:rFonts w:ascii="Tahoma" w:hAnsi="Tahoma" w:cs="Tahoma"/>
              </w:rPr>
              <w:t xml:space="preserve">less </w:t>
            </w:r>
            <w:r w:rsidRPr="00BD14E0">
              <w:rPr>
                <w:rFonts w:ascii="Tahoma" w:hAnsi="Tahoma" w:cs="Tahoma"/>
              </w:rPr>
              <w:t xml:space="preserve">than </w:t>
            </w:r>
            <w:r>
              <w:rPr>
                <w:rFonts w:ascii="Tahoma" w:hAnsi="Tahoma" w:cs="Tahoma"/>
              </w:rPr>
              <w:t xml:space="preserve">or equal to </w:t>
            </w:r>
            <w:r w:rsidRPr="00BD14E0">
              <w:rPr>
                <w:rFonts w:ascii="Tahoma" w:eastAsia="Helvetica Neue" w:hAnsi="Tahoma" w:cs="Tahoma"/>
              </w:rPr>
              <w:t xml:space="preserve">INR </w:t>
            </w:r>
            <w:r w:rsidRPr="00BD14E0">
              <w:rPr>
                <w:rFonts w:ascii="Tahoma" w:hAnsi="Tahoma" w:cs="Tahoma"/>
                <w:bCs/>
                <w:lang w:val="en-US" w:eastAsia="en-US"/>
              </w:rPr>
              <w:t>25658.94/-</w:t>
            </w:r>
            <w:r w:rsidRPr="00BD14E0">
              <w:rPr>
                <w:rFonts w:ascii="Tahoma" w:eastAsia="Helvetica Neue" w:hAnsi="Tahoma" w:cs="Tahoma"/>
              </w:rPr>
              <w:t xml:space="preserve"> </w:t>
            </w:r>
            <w:r w:rsidRPr="00BD14E0">
              <w:rPr>
                <w:rFonts w:ascii="Tahoma" w:eastAsia="Helvetica Neue" w:hAnsi="Tahoma" w:cs="Tahoma"/>
                <w:bCs/>
              </w:rPr>
              <w:t>(Rupees Twenty-Five Thousand Six Hundred Fifty—Eight and Ninety-Four Paise)</w:t>
            </w:r>
            <w:r>
              <w:rPr>
                <w:rFonts w:ascii="Tahoma" w:hAnsi="Tahoma" w:cs="Tahoma"/>
              </w:rPr>
              <w:t xml:space="preserve"> the </w:t>
            </w:r>
            <w:r w:rsidRPr="00055499">
              <w:rPr>
                <w:rFonts w:ascii="Tahoma" w:hAnsi="Tahoma" w:cs="Tahoma"/>
              </w:rPr>
              <w:t xml:space="preserve">Fair Market Value determined as on the date of </w:t>
            </w:r>
            <w:r>
              <w:rPr>
                <w:rFonts w:ascii="Tahoma" w:hAnsi="Tahoma" w:cs="Tahoma"/>
              </w:rPr>
              <w:t xml:space="preserve">the conversion </w:t>
            </w:r>
            <w:r w:rsidRPr="00A27A5A">
              <w:rPr>
                <w:rFonts w:ascii="Tahoma" w:hAnsi="Tahoma" w:cs="Tahoma"/>
              </w:rPr>
              <w:t>(“</w:t>
            </w:r>
            <w:r w:rsidRPr="00A27A5A">
              <w:rPr>
                <w:rFonts w:ascii="Tahoma" w:hAnsi="Tahoma" w:cs="Tahoma"/>
                <w:b/>
              </w:rPr>
              <w:t>Conversion Rate</w:t>
            </w:r>
            <w:r w:rsidRPr="00A27A5A">
              <w:rPr>
                <w:rFonts w:ascii="Tahoma" w:hAnsi="Tahoma" w:cs="Tahoma"/>
              </w:rPr>
              <w:t>”)</w:t>
            </w:r>
          </w:p>
          <w:p w14:paraId="58B5D456" w14:textId="77777777" w:rsidR="00A27A5A" w:rsidRPr="00A27A5A" w:rsidRDefault="00A27A5A" w:rsidP="00696B99">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after="0" w:line="256" w:lineRule="auto"/>
              <w:ind w:left="346" w:right="29"/>
              <w:rPr>
                <w:rFonts w:ascii="Tahoma" w:hAnsi="Tahoma" w:cs="Tahoma"/>
                <w:bCs/>
              </w:rPr>
            </w:pPr>
          </w:p>
          <w:p w14:paraId="1338A78C" w14:textId="77777777" w:rsidR="00696B99" w:rsidRPr="00FD32FE" w:rsidRDefault="00696B99" w:rsidP="00696B99">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after="0" w:line="256" w:lineRule="auto"/>
              <w:ind w:left="346" w:right="29"/>
              <w:rPr>
                <w:rFonts w:ascii="Tahoma" w:hAnsi="Tahoma" w:cs="Tahoma"/>
                <w:bCs/>
              </w:rPr>
            </w:pPr>
            <w:r w:rsidRPr="00FD32FE">
              <w:rPr>
                <w:rFonts w:ascii="Tahoma" w:hAnsi="Tahoma" w:cs="Tahoma"/>
                <w:b/>
                <w:lang w:val="en-US"/>
              </w:rPr>
              <w:t xml:space="preserve">Compulsory Conversion: </w:t>
            </w:r>
            <w:r w:rsidRPr="00FD32FE">
              <w:rPr>
                <w:rFonts w:ascii="Tahoma" w:hAnsi="Tahoma" w:cs="Tahoma"/>
                <w:lang w:val="en-US"/>
              </w:rPr>
              <w:t>Further, at the end of the 4th (fourth) year, the CCPS which are not so converted shall stand automatically converted into Equity Shares.</w:t>
            </w:r>
          </w:p>
          <w:p w14:paraId="529FD0BE" w14:textId="77777777" w:rsidR="00A27A5A" w:rsidRPr="00A27A5A" w:rsidRDefault="00A27A5A" w:rsidP="00696B99">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after="0" w:line="256" w:lineRule="auto"/>
              <w:ind w:left="346" w:right="29"/>
              <w:rPr>
                <w:rFonts w:ascii="Tahoma" w:hAnsi="Tahoma" w:cs="Tahoma"/>
                <w:bCs/>
              </w:rPr>
            </w:pPr>
          </w:p>
          <w:p w14:paraId="7BF85281" w14:textId="77777777" w:rsidR="00696B99" w:rsidRPr="00FD32FE" w:rsidRDefault="00696B99" w:rsidP="00696B99">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after="0" w:line="256" w:lineRule="auto"/>
              <w:ind w:left="346" w:right="29"/>
              <w:rPr>
                <w:rFonts w:ascii="Tahoma" w:hAnsi="Tahoma" w:cs="Tahoma"/>
                <w:bCs/>
              </w:rPr>
            </w:pPr>
            <w:r w:rsidRPr="00FD32FE">
              <w:rPr>
                <w:rFonts w:ascii="Tahoma" w:hAnsi="Tahoma" w:cs="Tahoma"/>
                <w:b/>
              </w:rPr>
              <w:t xml:space="preserve">Duty to maintain sufficient Authorised Capital: </w:t>
            </w:r>
            <w:r w:rsidRPr="00FD32FE">
              <w:rPr>
                <w:rFonts w:ascii="Tahoma" w:hAnsi="Tahoma" w:cs="Tahoma"/>
              </w:rPr>
              <w:t xml:space="preserve">The Company shall, from the date of allotment of the CCPS till the Conversion Date, maintain sufficient authorised but unissued share capital in the Company to be able to issue Equity Shares to the holder of CCPS in accordance with this Schedule, assuming that the CCPS shall convert to 1 (one) Equity Share. </w:t>
            </w:r>
          </w:p>
          <w:p w14:paraId="5817D945" w14:textId="77777777" w:rsidR="00A27A5A" w:rsidRPr="00A27A5A" w:rsidRDefault="00A27A5A" w:rsidP="00696B99">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after="0" w:line="256" w:lineRule="auto"/>
              <w:ind w:left="346" w:right="29"/>
              <w:rPr>
                <w:rFonts w:ascii="Tahoma" w:hAnsi="Tahoma" w:cs="Tahoma"/>
                <w:bCs/>
              </w:rPr>
            </w:pPr>
          </w:p>
          <w:p w14:paraId="1853BEEE" w14:textId="77777777" w:rsidR="00696B99" w:rsidRPr="00FD32FE" w:rsidRDefault="00696B99" w:rsidP="00696B99">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after="0" w:line="256" w:lineRule="auto"/>
              <w:ind w:left="346" w:right="29"/>
              <w:rPr>
                <w:rFonts w:ascii="Tahoma" w:hAnsi="Tahoma" w:cs="Tahoma"/>
                <w:bCs/>
              </w:rPr>
            </w:pPr>
            <w:r w:rsidRPr="00FD32FE">
              <w:rPr>
                <w:rFonts w:ascii="Tahoma" w:hAnsi="Tahoma" w:cs="Tahoma"/>
                <w:b/>
              </w:rPr>
              <w:t xml:space="preserve">Date of Issue of Equity Shares: </w:t>
            </w:r>
            <w:r w:rsidRPr="00FD32FE">
              <w:rPr>
                <w:rFonts w:ascii="Tahoma" w:hAnsi="Tahoma" w:cs="Tahoma"/>
              </w:rPr>
              <w:t xml:space="preserve">Equity Shares issued and allotted upon conversion of the CCPS will be deemed to be issued and registered as of the Conversion Date, and each holder of the CCPS will, with effect from the Conversion Date, be deemed and treated by the Company for all purposes as the holder on record of the relevant number of Equity Shares issued upon conversion. </w:t>
            </w:r>
          </w:p>
          <w:p w14:paraId="25F71A83" w14:textId="77777777" w:rsidR="00A27A5A" w:rsidRPr="00A27A5A" w:rsidRDefault="00A27A5A" w:rsidP="00696B99">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after="0" w:line="256" w:lineRule="auto"/>
              <w:ind w:left="346" w:right="29"/>
              <w:rPr>
                <w:rFonts w:ascii="Tahoma" w:hAnsi="Tahoma" w:cs="Tahoma"/>
                <w:bCs/>
              </w:rPr>
            </w:pPr>
          </w:p>
          <w:p w14:paraId="5FD06775" w14:textId="77777777" w:rsidR="00696B99" w:rsidRPr="00FD32FE" w:rsidRDefault="00696B99" w:rsidP="00696B99">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after="0" w:line="256" w:lineRule="auto"/>
              <w:ind w:left="346" w:right="29"/>
              <w:rPr>
                <w:rFonts w:ascii="Tahoma" w:hAnsi="Tahoma" w:cs="Tahoma"/>
                <w:bCs/>
              </w:rPr>
            </w:pPr>
            <w:r w:rsidRPr="00FD32FE">
              <w:rPr>
                <w:rFonts w:ascii="Tahoma" w:hAnsi="Tahoma" w:cs="Tahoma"/>
                <w:b/>
              </w:rPr>
              <w:t xml:space="preserve">Duty to make changes in statutory registers: </w:t>
            </w:r>
            <w:r w:rsidRPr="00FD32FE">
              <w:rPr>
                <w:rFonts w:ascii="Tahoma" w:hAnsi="Tahoma" w:cs="Tahoma"/>
              </w:rPr>
              <w:t>As soon as practicable after and, in any event, not later than 7 (seven) days a</w:t>
            </w:r>
            <w:r w:rsidRPr="00FD32FE">
              <w:rPr>
                <w:rFonts w:ascii="Tahoma" w:hAnsi="Tahoma" w:cs="Tahoma"/>
              </w:rPr>
              <w:softHyphen/>
              <w:t>fter the Conversion Date, the Company will register the holder of the relevant CCPS as the holder of the relevant number of Equity Shares to be issued on conversion in the Company's share register and will deliver or cause to be delivered a certificate or certificates for the relevant Equity Shares to the holder of the CCPS, together with any other securities, property or cash required to be delivered upon conversion and such other documents (if any) as may be required by Applicable Law to effect the issue thereof.</w:t>
            </w:r>
          </w:p>
          <w:p w14:paraId="13C0E364" w14:textId="77777777" w:rsidR="00A27A5A" w:rsidRPr="00A27A5A" w:rsidRDefault="00A27A5A" w:rsidP="00696B99">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after="0" w:line="256" w:lineRule="auto"/>
              <w:ind w:left="346" w:right="29"/>
              <w:rPr>
                <w:rFonts w:ascii="Tahoma" w:hAnsi="Tahoma" w:cs="Tahoma"/>
                <w:bCs/>
              </w:rPr>
            </w:pPr>
          </w:p>
          <w:p w14:paraId="6AF1E15B" w14:textId="77777777" w:rsidR="00696B99" w:rsidRPr="00FD32FE" w:rsidRDefault="00696B99" w:rsidP="00696B99">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after="0" w:line="256" w:lineRule="auto"/>
              <w:ind w:left="346" w:right="29"/>
              <w:rPr>
                <w:rFonts w:ascii="Tahoma" w:hAnsi="Tahoma" w:cs="Tahoma"/>
                <w:bCs/>
              </w:rPr>
            </w:pPr>
            <w:r w:rsidRPr="00FD32FE">
              <w:rPr>
                <w:rFonts w:ascii="Tahoma" w:hAnsi="Tahoma" w:cs="Tahoma"/>
                <w:b/>
              </w:rPr>
              <w:t xml:space="preserve">Nature of Equity Shares: </w:t>
            </w:r>
            <w:r w:rsidRPr="00FD32FE">
              <w:rPr>
                <w:rFonts w:ascii="Tahoma" w:hAnsi="Tahoma" w:cs="Tahoma"/>
              </w:rPr>
              <w:t xml:space="preserve">Equity Shares issued upon conversion of the CCPS shall be fully-paid and free of all liens, charges and Encumbrances and will in all respects rank </w:t>
            </w:r>
            <w:proofErr w:type="spellStart"/>
            <w:r w:rsidRPr="00FD32FE">
              <w:rPr>
                <w:rFonts w:ascii="Tahoma" w:hAnsi="Tahoma" w:cs="Tahoma"/>
                <w:i/>
              </w:rPr>
              <w:t>pari</w:t>
            </w:r>
            <w:proofErr w:type="spellEnd"/>
            <w:r w:rsidRPr="00FD32FE">
              <w:rPr>
                <w:rFonts w:ascii="Tahoma" w:hAnsi="Tahoma" w:cs="Tahoma"/>
                <w:i/>
              </w:rPr>
              <w:t xml:space="preserve"> passu</w:t>
            </w:r>
            <w:r w:rsidRPr="00FD32FE">
              <w:rPr>
                <w:rFonts w:ascii="Tahoma" w:hAnsi="Tahoma" w:cs="Tahoma"/>
              </w:rPr>
              <w:t xml:space="preserve"> with the Equity Shares already issued as on the relevant Conversion Date and shall be freely transferable subject only to restrictions in the Articles.</w:t>
            </w:r>
          </w:p>
          <w:p w14:paraId="69E037F6" w14:textId="77777777" w:rsidR="00A27A5A" w:rsidRPr="00A27A5A" w:rsidRDefault="00A27A5A" w:rsidP="00696B99">
            <w:pPr>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num" w:pos="317"/>
              </w:tabs>
              <w:spacing w:after="0" w:line="256" w:lineRule="auto"/>
              <w:ind w:left="346" w:right="29"/>
              <w:rPr>
                <w:rFonts w:ascii="Tahoma" w:hAnsi="Tahoma" w:cs="Tahoma"/>
              </w:rPr>
            </w:pPr>
          </w:p>
          <w:p w14:paraId="50984C1F" w14:textId="5F7E4B6C" w:rsidR="00696B99" w:rsidRPr="00FD32FE" w:rsidRDefault="00696B99" w:rsidP="00A27A5A">
            <w:pPr>
              <w:widowControl w:val="0"/>
              <w:numPr>
                <w:ilvl w:val="0"/>
                <w:numId w:val="11"/>
              </w:numPr>
              <w:pBdr>
                <w:top w:val="none" w:sz="0" w:space="0" w:color="auto"/>
                <w:left w:val="none" w:sz="0" w:space="0" w:color="auto"/>
                <w:bottom w:val="none" w:sz="0" w:space="0" w:color="auto"/>
                <w:right w:val="none" w:sz="0" w:space="0" w:color="auto"/>
                <w:between w:val="none" w:sz="0" w:space="0" w:color="auto"/>
              </w:pBdr>
              <w:tabs>
                <w:tab w:val="num" w:pos="317"/>
              </w:tabs>
              <w:spacing w:after="0" w:line="256" w:lineRule="auto"/>
              <w:ind w:left="346" w:right="29"/>
              <w:rPr>
                <w:rFonts w:ascii="Tahoma" w:hAnsi="Tahoma" w:cs="Tahoma"/>
              </w:rPr>
            </w:pPr>
            <w:r w:rsidRPr="00FD32FE">
              <w:rPr>
                <w:rFonts w:ascii="Tahoma" w:hAnsi="Tahoma" w:cs="Tahoma"/>
                <w:b/>
              </w:rPr>
              <w:lastRenderedPageBreak/>
              <w:t xml:space="preserve">Computation and Calculation: </w:t>
            </w:r>
            <w:r w:rsidRPr="00FD32FE">
              <w:rPr>
                <w:rFonts w:ascii="Tahoma" w:hAnsi="Tahoma" w:cs="Tahoma"/>
              </w:rPr>
              <w:t>If under any applicable law, the issue of Equity Shares in accordance with this paragraph would give rise to an obligation on the Company to issue a fraction of an Equity Share to the holder of CCPS, the number of Equity Shares to be issued to that holder of Shares shall be rounded up to the closest whole number of Equity Shares.</w:t>
            </w:r>
          </w:p>
        </w:tc>
      </w:tr>
      <w:tr w:rsidR="00696B99" w:rsidRPr="00FD32FE" w14:paraId="4891EF4B" w14:textId="77777777" w:rsidTr="00696B99">
        <w:tc>
          <w:tcPr>
            <w:tcW w:w="738" w:type="dxa"/>
            <w:tcBorders>
              <w:top w:val="single" w:sz="4" w:space="0" w:color="auto"/>
              <w:left w:val="single" w:sz="4" w:space="0" w:color="auto"/>
              <w:bottom w:val="single" w:sz="4" w:space="0" w:color="auto"/>
              <w:right w:val="single" w:sz="4" w:space="0" w:color="auto"/>
            </w:tcBorders>
          </w:tcPr>
          <w:p w14:paraId="77C705A7" w14:textId="77777777" w:rsidR="00696B99" w:rsidRPr="00FD32FE" w:rsidRDefault="00696B99" w:rsidP="00696B99">
            <w:pPr>
              <w:numPr>
                <w:ilvl w:val="0"/>
                <w:numId w:val="7"/>
              </w:numPr>
              <w:pBdr>
                <w:top w:val="none" w:sz="0" w:space="0" w:color="auto"/>
                <w:left w:val="none" w:sz="0" w:space="0" w:color="auto"/>
                <w:bottom w:val="none" w:sz="0" w:space="0" w:color="auto"/>
                <w:right w:val="none" w:sz="0" w:space="0" w:color="auto"/>
                <w:between w:val="none" w:sz="0" w:space="0" w:color="auto"/>
              </w:pBdr>
              <w:spacing w:after="240"/>
              <w:ind w:left="364"/>
              <w:rPr>
                <w:rFonts w:ascii="Tahoma" w:hAnsi="Tahoma" w:cs="Tahoma"/>
                <w:b/>
              </w:rPr>
            </w:pPr>
          </w:p>
        </w:tc>
        <w:tc>
          <w:tcPr>
            <w:tcW w:w="1974" w:type="dxa"/>
            <w:tcBorders>
              <w:top w:val="single" w:sz="4" w:space="0" w:color="auto"/>
              <w:left w:val="single" w:sz="4" w:space="0" w:color="auto"/>
              <w:bottom w:val="single" w:sz="4" w:space="0" w:color="auto"/>
              <w:right w:val="single" w:sz="4" w:space="0" w:color="auto"/>
            </w:tcBorders>
            <w:hideMark/>
          </w:tcPr>
          <w:p w14:paraId="2930D8EC" w14:textId="77777777" w:rsidR="00696B99" w:rsidRPr="00FD32FE" w:rsidRDefault="00696B99" w:rsidP="00696B99">
            <w:pPr>
              <w:spacing w:after="240" w:line="256" w:lineRule="auto"/>
              <w:jc w:val="center"/>
              <w:rPr>
                <w:rFonts w:ascii="Tahoma" w:hAnsi="Tahoma" w:cs="Tahoma"/>
                <w:b/>
              </w:rPr>
            </w:pPr>
            <w:r w:rsidRPr="00FD32FE">
              <w:rPr>
                <w:rFonts w:ascii="Tahoma" w:hAnsi="Tahoma" w:cs="Tahoma"/>
                <w:b/>
              </w:rPr>
              <w:t>Definitions</w:t>
            </w:r>
          </w:p>
        </w:tc>
        <w:tc>
          <w:tcPr>
            <w:tcW w:w="6442" w:type="dxa"/>
            <w:tcBorders>
              <w:top w:val="single" w:sz="4" w:space="0" w:color="auto"/>
              <w:left w:val="single" w:sz="4" w:space="0" w:color="auto"/>
              <w:bottom w:val="single" w:sz="4" w:space="0" w:color="auto"/>
              <w:right w:val="single" w:sz="4" w:space="0" w:color="auto"/>
            </w:tcBorders>
          </w:tcPr>
          <w:p w14:paraId="51FE95F2" w14:textId="77777777" w:rsidR="00696B99" w:rsidRPr="00FD32FE" w:rsidRDefault="00696B99" w:rsidP="00696B99">
            <w:pPr>
              <w:pStyle w:val="ListParagraph"/>
              <w:widowControl w:val="0"/>
              <w:numPr>
                <w:ilvl w:val="2"/>
                <w:numId w:val="12"/>
              </w:numPr>
              <w:pBdr>
                <w:top w:val="none" w:sz="0" w:space="0" w:color="auto"/>
                <w:left w:val="none" w:sz="0" w:space="0" w:color="auto"/>
                <w:bottom w:val="none" w:sz="0" w:space="0" w:color="auto"/>
                <w:right w:val="none" w:sz="0" w:space="0" w:color="auto"/>
                <w:between w:val="none" w:sz="0" w:space="0" w:color="auto"/>
              </w:pBdr>
              <w:spacing w:before="120" w:after="0" w:line="256" w:lineRule="auto"/>
              <w:ind w:left="346" w:right="29"/>
              <w:contextualSpacing w:val="0"/>
              <w:rPr>
                <w:rFonts w:ascii="Tahoma" w:hAnsi="Tahoma" w:cs="Tahoma"/>
              </w:rPr>
            </w:pPr>
            <w:r w:rsidRPr="00FD32FE">
              <w:rPr>
                <w:rFonts w:ascii="Tahoma" w:hAnsi="Tahoma" w:cs="Tahoma"/>
              </w:rPr>
              <w:t>“</w:t>
            </w:r>
            <w:r w:rsidRPr="00FD32FE">
              <w:rPr>
                <w:rFonts w:ascii="Tahoma" w:hAnsi="Tahoma" w:cs="Tahoma"/>
                <w:b/>
              </w:rPr>
              <w:t>Act</w:t>
            </w:r>
            <w:r w:rsidRPr="00FD32FE">
              <w:rPr>
                <w:rFonts w:ascii="Tahoma" w:hAnsi="Tahoma" w:cs="Tahoma"/>
              </w:rPr>
              <w:t>” means the Companies Act, 2013;</w:t>
            </w:r>
          </w:p>
          <w:p w14:paraId="2ECB584E" w14:textId="77777777" w:rsidR="00696B99" w:rsidRPr="00FD32FE" w:rsidRDefault="00696B99" w:rsidP="00696B99">
            <w:pPr>
              <w:pStyle w:val="ListParagraph"/>
              <w:widowControl w:val="0"/>
              <w:numPr>
                <w:ilvl w:val="2"/>
                <w:numId w:val="12"/>
              </w:numPr>
              <w:pBdr>
                <w:top w:val="none" w:sz="0" w:space="0" w:color="auto"/>
                <w:left w:val="none" w:sz="0" w:space="0" w:color="auto"/>
                <w:bottom w:val="none" w:sz="0" w:space="0" w:color="auto"/>
                <w:right w:val="none" w:sz="0" w:space="0" w:color="auto"/>
                <w:between w:val="none" w:sz="0" w:space="0" w:color="auto"/>
              </w:pBdr>
              <w:spacing w:before="120" w:after="0" w:line="256" w:lineRule="auto"/>
              <w:ind w:left="352" w:right="29" w:hanging="426"/>
              <w:contextualSpacing w:val="0"/>
              <w:rPr>
                <w:rFonts w:ascii="Tahoma" w:hAnsi="Tahoma" w:cs="Tahoma"/>
              </w:rPr>
            </w:pPr>
            <w:r w:rsidRPr="00FD32FE">
              <w:rPr>
                <w:rFonts w:ascii="Tahoma" w:hAnsi="Tahoma" w:cs="Tahoma"/>
              </w:rPr>
              <w:t>“</w:t>
            </w:r>
            <w:r w:rsidRPr="00FD32FE">
              <w:rPr>
                <w:rFonts w:ascii="Tahoma" w:hAnsi="Tahoma" w:cs="Tahoma"/>
                <w:b/>
              </w:rPr>
              <w:t>Applicable Law</w:t>
            </w:r>
            <w:r w:rsidRPr="00FD32FE">
              <w:rPr>
                <w:rFonts w:ascii="Tahoma" w:hAnsi="Tahoma" w:cs="Tahoma"/>
              </w:rPr>
              <w:t>” means any statute, law, regulation, ordinance, rule, judgment, notification, order, decree, bye-law, permits, licenses, approvals, consents, authorisations, government approvals, directives, guidelines, requirements or other governmental restrictions, or any similar form of decision of, or determination by, or any interpretation, policy or administration, having the force of law of any of the foregoing, by any authority having jurisdiction over the matter in question, whether in effect as on date or in future;</w:t>
            </w:r>
          </w:p>
          <w:p w14:paraId="4A0777AF" w14:textId="77777777" w:rsidR="00696B99" w:rsidRPr="00FD32FE" w:rsidRDefault="00696B99" w:rsidP="00696B99">
            <w:pPr>
              <w:pStyle w:val="ListParagraph"/>
              <w:widowControl w:val="0"/>
              <w:numPr>
                <w:ilvl w:val="2"/>
                <w:numId w:val="12"/>
              </w:numPr>
              <w:pBdr>
                <w:top w:val="none" w:sz="0" w:space="0" w:color="auto"/>
                <w:left w:val="none" w:sz="0" w:space="0" w:color="auto"/>
                <w:bottom w:val="none" w:sz="0" w:space="0" w:color="auto"/>
                <w:right w:val="none" w:sz="0" w:space="0" w:color="auto"/>
                <w:between w:val="none" w:sz="0" w:space="0" w:color="auto"/>
              </w:pBdr>
              <w:spacing w:before="120" w:after="0" w:line="256" w:lineRule="auto"/>
              <w:ind w:left="352" w:right="29" w:hanging="426"/>
              <w:contextualSpacing w:val="0"/>
              <w:rPr>
                <w:rFonts w:ascii="Tahoma" w:hAnsi="Tahoma" w:cs="Tahoma"/>
              </w:rPr>
            </w:pPr>
            <w:r w:rsidRPr="00FD32FE">
              <w:rPr>
                <w:rFonts w:ascii="Tahoma" w:hAnsi="Tahoma" w:cs="Tahoma"/>
              </w:rPr>
              <w:t>“</w:t>
            </w:r>
            <w:r w:rsidRPr="00FD32FE">
              <w:rPr>
                <w:rFonts w:ascii="Tahoma" w:hAnsi="Tahoma" w:cs="Tahoma"/>
                <w:b/>
              </w:rPr>
              <w:t>Articles</w:t>
            </w:r>
            <w:r w:rsidRPr="00FD32FE">
              <w:rPr>
                <w:rFonts w:ascii="Tahoma" w:hAnsi="Tahoma" w:cs="Tahoma"/>
              </w:rPr>
              <w:t>” means the articles of association of the Company as modified from time to time;</w:t>
            </w:r>
          </w:p>
          <w:p w14:paraId="1B875C21" w14:textId="77777777" w:rsidR="00696B99" w:rsidRPr="00FD32FE" w:rsidRDefault="00696B99" w:rsidP="00696B99">
            <w:pPr>
              <w:pStyle w:val="ListParagraph"/>
              <w:widowControl w:val="0"/>
              <w:numPr>
                <w:ilvl w:val="2"/>
                <w:numId w:val="12"/>
              </w:numPr>
              <w:pBdr>
                <w:top w:val="none" w:sz="0" w:space="0" w:color="auto"/>
                <w:left w:val="none" w:sz="0" w:space="0" w:color="auto"/>
                <w:bottom w:val="none" w:sz="0" w:space="0" w:color="auto"/>
                <w:right w:val="none" w:sz="0" w:space="0" w:color="auto"/>
                <w:between w:val="none" w:sz="0" w:space="0" w:color="auto"/>
              </w:pBdr>
              <w:spacing w:before="120" w:after="0" w:line="256" w:lineRule="auto"/>
              <w:ind w:left="352" w:right="29" w:hanging="426"/>
              <w:contextualSpacing w:val="0"/>
              <w:rPr>
                <w:rFonts w:ascii="Tahoma" w:hAnsi="Tahoma" w:cs="Tahoma"/>
              </w:rPr>
            </w:pPr>
            <w:r w:rsidRPr="00FD32FE">
              <w:rPr>
                <w:rFonts w:ascii="Tahoma" w:hAnsi="Tahoma" w:cs="Tahoma"/>
              </w:rPr>
              <w:t>“</w:t>
            </w:r>
            <w:r w:rsidRPr="00FD32FE">
              <w:rPr>
                <w:rFonts w:ascii="Tahoma" w:hAnsi="Tahoma" w:cs="Tahoma"/>
                <w:b/>
              </w:rPr>
              <w:t>Assets</w:t>
            </w:r>
            <w:r w:rsidRPr="00FD32FE">
              <w:rPr>
                <w:rFonts w:ascii="Tahoma" w:hAnsi="Tahoma" w:cs="Tahoma"/>
              </w:rPr>
              <w:t xml:space="preserve">” means all assets, properties, rights and interests of every kind, nature, specie or description whatsoever including Intellectual Property, whether movable or immovable, tangible or intangible, owned, leased and/or used by the Company and its future subsidiaries;   </w:t>
            </w:r>
          </w:p>
          <w:p w14:paraId="32E61284" w14:textId="675E7D01" w:rsidR="00696B99" w:rsidRPr="00FD32FE" w:rsidRDefault="00696B99" w:rsidP="00696B99">
            <w:pPr>
              <w:pStyle w:val="ListParagraph"/>
              <w:widowControl w:val="0"/>
              <w:numPr>
                <w:ilvl w:val="2"/>
                <w:numId w:val="12"/>
              </w:numPr>
              <w:pBdr>
                <w:top w:val="none" w:sz="0" w:space="0" w:color="auto"/>
                <w:left w:val="none" w:sz="0" w:space="0" w:color="auto"/>
                <w:bottom w:val="none" w:sz="0" w:space="0" w:color="auto"/>
                <w:right w:val="none" w:sz="0" w:space="0" w:color="auto"/>
                <w:between w:val="none" w:sz="0" w:space="0" w:color="auto"/>
              </w:pBdr>
              <w:spacing w:before="120" w:after="0" w:line="256" w:lineRule="auto"/>
              <w:ind w:left="352" w:right="29" w:hanging="426"/>
              <w:contextualSpacing w:val="0"/>
              <w:rPr>
                <w:rFonts w:ascii="Tahoma" w:hAnsi="Tahoma" w:cs="Tahoma"/>
              </w:rPr>
            </w:pPr>
            <w:r w:rsidRPr="00FD32FE">
              <w:rPr>
                <w:rFonts w:ascii="Tahoma" w:hAnsi="Tahoma" w:cs="Tahoma"/>
              </w:rPr>
              <w:t>“</w:t>
            </w:r>
            <w:r w:rsidRPr="00FD32FE">
              <w:rPr>
                <w:rFonts w:ascii="Tahoma" w:hAnsi="Tahoma" w:cs="Tahoma"/>
                <w:b/>
              </w:rPr>
              <w:t>Company</w:t>
            </w:r>
            <w:r w:rsidRPr="00FD32FE">
              <w:rPr>
                <w:rFonts w:ascii="Tahoma" w:hAnsi="Tahoma" w:cs="Tahoma"/>
              </w:rPr>
              <w:t xml:space="preserve">” shall mean </w:t>
            </w:r>
            <w:r w:rsidR="00AE077F">
              <w:rPr>
                <w:rFonts w:ascii="Tahoma" w:eastAsia="Helvetica Neue" w:hAnsi="Tahoma" w:cs="Tahoma"/>
                <w:b/>
                <w:bCs/>
              </w:rPr>
              <w:t>XXXX</w:t>
            </w:r>
            <w:r w:rsidRPr="00FD32FE">
              <w:rPr>
                <w:rFonts w:ascii="Tahoma" w:hAnsi="Tahoma" w:cs="Tahoma"/>
              </w:rPr>
              <w:t>;</w:t>
            </w:r>
          </w:p>
          <w:p w14:paraId="3F611218" w14:textId="77777777" w:rsidR="00696B99" w:rsidRPr="00FD32FE" w:rsidRDefault="00696B99" w:rsidP="00696B99">
            <w:pPr>
              <w:pStyle w:val="ListParagraph"/>
              <w:widowControl w:val="0"/>
              <w:numPr>
                <w:ilvl w:val="2"/>
                <w:numId w:val="12"/>
              </w:numPr>
              <w:pBdr>
                <w:top w:val="none" w:sz="0" w:space="0" w:color="auto"/>
                <w:left w:val="none" w:sz="0" w:space="0" w:color="auto"/>
                <w:bottom w:val="none" w:sz="0" w:space="0" w:color="auto"/>
                <w:right w:val="none" w:sz="0" w:space="0" w:color="auto"/>
                <w:between w:val="none" w:sz="0" w:space="0" w:color="auto"/>
              </w:pBdr>
              <w:spacing w:before="120" w:after="0" w:line="256" w:lineRule="auto"/>
              <w:ind w:left="352" w:right="29" w:hanging="426"/>
              <w:contextualSpacing w:val="0"/>
              <w:rPr>
                <w:rFonts w:ascii="Tahoma" w:hAnsi="Tahoma" w:cs="Tahoma"/>
              </w:rPr>
            </w:pPr>
            <w:r w:rsidRPr="00FD32FE">
              <w:rPr>
                <w:rFonts w:ascii="Tahoma" w:hAnsi="Tahoma" w:cs="Tahoma"/>
              </w:rPr>
              <w:t>“</w:t>
            </w:r>
            <w:r w:rsidRPr="00FD32FE">
              <w:rPr>
                <w:rFonts w:ascii="Tahoma" w:hAnsi="Tahoma" w:cs="Tahoma"/>
                <w:b/>
              </w:rPr>
              <w:t>Equity Shares</w:t>
            </w:r>
            <w:r w:rsidRPr="00FD32FE">
              <w:rPr>
                <w:rFonts w:ascii="Tahoma" w:hAnsi="Tahoma" w:cs="Tahoma"/>
              </w:rPr>
              <w:t>” or “</w:t>
            </w:r>
            <w:r w:rsidRPr="00FD32FE">
              <w:rPr>
                <w:rFonts w:ascii="Tahoma" w:hAnsi="Tahoma" w:cs="Tahoma"/>
                <w:b/>
              </w:rPr>
              <w:t>Shares</w:t>
            </w:r>
            <w:r w:rsidRPr="00FD32FE">
              <w:rPr>
                <w:rFonts w:ascii="Tahoma" w:hAnsi="Tahoma" w:cs="Tahoma"/>
              </w:rPr>
              <w:t>” shall mean equity shares of the Company having face value of INR 10 (Rupees Ten only) each;</w:t>
            </w:r>
          </w:p>
          <w:p w14:paraId="09FFE8C8" w14:textId="77777777" w:rsidR="00696B99" w:rsidRPr="00FD32FE" w:rsidRDefault="00696B99" w:rsidP="00696B99">
            <w:pPr>
              <w:pStyle w:val="ListParagraph"/>
              <w:widowControl w:val="0"/>
              <w:numPr>
                <w:ilvl w:val="2"/>
                <w:numId w:val="12"/>
              </w:numPr>
              <w:pBdr>
                <w:top w:val="none" w:sz="0" w:space="0" w:color="auto"/>
                <w:left w:val="none" w:sz="0" w:space="0" w:color="auto"/>
                <w:bottom w:val="none" w:sz="0" w:space="0" w:color="auto"/>
                <w:right w:val="none" w:sz="0" w:space="0" w:color="auto"/>
                <w:between w:val="none" w:sz="0" w:space="0" w:color="auto"/>
              </w:pBdr>
              <w:spacing w:before="120" w:after="0" w:line="256" w:lineRule="auto"/>
              <w:ind w:left="352" w:right="29" w:hanging="426"/>
              <w:contextualSpacing w:val="0"/>
              <w:rPr>
                <w:rFonts w:ascii="Tahoma" w:hAnsi="Tahoma" w:cs="Tahoma"/>
              </w:rPr>
            </w:pPr>
            <w:r w:rsidRPr="00FD32FE">
              <w:rPr>
                <w:rFonts w:ascii="Tahoma" w:hAnsi="Tahoma" w:cs="Tahoma"/>
              </w:rPr>
              <w:t>“</w:t>
            </w:r>
            <w:r w:rsidRPr="00FD32FE">
              <w:rPr>
                <w:rFonts w:ascii="Tahoma" w:hAnsi="Tahoma" w:cs="Tahoma"/>
                <w:b/>
              </w:rPr>
              <w:t>Financial Year</w:t>
            </w:r>
            <w:r w:rsidRPr="00FD32FE">
              <w:rPr>
                <w:rFonts w:ascii="Tahoma" w:hAnsi="Tahoma" w:cs="Tahoma"/>
              </w:rPr>
              <w:t xml:space="preserve">” means the financial year of the Company, which begins on April 1st of a calendar year and ends on March 31st of the next calendar year; </w:t>
            </w:r>
          </w:p>
          <w:p w14:paraId="3991EDC4" w14:textId="00A9588B" w:rsidR="00696B99" w:rsidRPr="00FD32FE" w:rsidRDefault="00696B99" w:rsidP="00696B99">
            <w:pPr>
              <w:pStyle w:val="ListParagraph"/>
              <w:widowControl w:val="0"/>
              <w:numPr>
                <w:ilvl w:val="2"/>
                <w:numId w:val="12"/>
              </w:numPr>
              <w:pBdr>
                <w:top w:val="none" w:sz="0" w:space="0" w:color="auto"/>
                <w:left w:val="none" w:sz="0" w:space="0" w:color="auto"/>
                <w:bottom w:val="none" w:sz="0" w:space="0" w:color="auto"/>
                <w:right w:val="none" w:sz="0" w:space="0" w:color="auto"/>
                <w:between w:val="none" w:sz="0" w:space="0" w:color="auto"/>
              </w:pBdr>
              <w:spacing w:before="120" w:after="0" w:line="256" w:lineRule="auto"/>
              <w:ind w:left="352" w:right="29" w:hanging="426"/>
              <w:contextualSpacing w:val="0"/>
              <w:rPr>
                <w:rFonts w:ascii="Tahoma" w:hAnsi="Tahoma" w:cs="Tahoma"/>
              </w:rPr>
            </w:pPr>
            <w:r w:rsidRPr="00FD32FE">
              <w:rPr>
                <w:rFonts w:ascii="Tahoma" w:hAnsi="Tahoma" w:cs="Tahoma"/>
              </w:rPr>
              <w:t>“</w:t>
            </w:r>
            <w:r w:rsidRPr="00FD32FE">
              <w:rPr>
                <w:rFonts w:ascii="Tahoma" w:hAnsi="Tahoma" w:cs="Tahoma"/>
                <w:b/>
              </w:rPr>
              <w:t>Founders</w:t>
            </w:r>
            <w:r w:rsidRPr="00FD32FE">
              <w:rPr>
                <w:rFonts w:ascii="Tahoma" w:hAnsi="Tahoma" w:cs="Tahoma"/>
              </w:rPr>
              <w:t xml:space="preserve">” shall mean and refer to </w:t>
            </w:r>
            <w:r w:rsidR="00AE077F">
              <w:rPr>
                <w:rFonts w:ascii="Tahoma" w:hAnsi="Tahoma" w:cs="Tahoma"/>
              </w:rPr>
              <w:t>____________________________</w:t>
            </w:r>
            <w:r w:rsidRPr="00FD32FE">
              <w:rPr>
                <w:rFonts w:ascii="Tahoma" w:hAnsi="Tahoma" w:cs="Tahoma"/>
              </w:rPr>
              <w:t>;</w:t>
            </w:r>
          </w:p>
          <w:p w14:paraId="2E5B3904" w14:textId="77777777" w:rsidR="00696B99" w:rsidRPr="00FD32FE" w:rsidRDefault="00696B99" w:rsidP="00696B99">
            <w:pPr>
              <w:widowControl w:val="0"/>
              <w:numPr>
                <w:ilvl w:val="0"/>
                <w:numId w:val="10"/>
              </w:numPr>
              <w:pBdr>
                <w:top w:val="none" w:sz="0" w:space="0" w:color="auto"/>
                <w:left w:val="none" w:sz="0" w:space="0" w:color="auto"/>
                <w:bottom w:val="none" w:sz="0" w:space="0" w:color="auto"/>
                <w:right w:val="none" w:sz="0" w:space="0" w:color="auto"/>
                <w:between w:val="none" w:sz="0" w:space="0" w:color="auto"/>
              </w:pBdr>
              <w:tabs>
                <w:tab w:val="num" w:pos="317"/>
              </w:tabs>
              <w:spacing w:after="0" w:line="256" w:lineRule="auto"/>
              <w:ind w:left="317" w:right="29" w:hanging="317"/>
              <w:rPr>
                <w:rFonts w:ascii="Tahoma" w:hAnsi="Tahoma" w:cs="Tahoma"/>
              </w:rPr>
            </w:pPr>
            <w:r w:rsidRPr="00FD32FE">
              <w:rPr>
                <w:rFonts w:ascii="Tahoma" w:hAnsi="Tahoma" w:cs="Tahoma"/>
              </w:rPr>
              <w:t>“</w:t>
            </w:r>
            <w:r w:rsidRPr="00FD32FE">
              <w:rPr>
                <w:rFonts w:ascii="Tahoma" w:hAnsi="Tahoma" w:cs="Tahoma"/>
                <w:b/>
              </w:rPr>
              <w:t>Investment Amount</w:t>
            </w:r>
            <w:r w:rsidRPr="00FD32FE">
              <w:rPr>
                <w:rFonts w:ascii="Tahoma" w:hAnsi="Tahoma" w:cs="Tahoma"/>
              </w:rPr>
              <w:t>” shall mean the total amount, inclusive of share premium amount, invested by the holder of the CCPS, in order to subscribe to the CCPS of the Company.</w:t>
            </w:r>
          </w:p>
          <w:p w14:paraId="7CA72CDC" w14:textId="77777777" w:rsidR="00696B99" w:rsidRPr="00FD32FE" w:rsidRDefault="00696B99" w:rsidP="00696B99">
            <w:pPr>
              <w:pStyle w:val="ListParagraph"/>
              <w:widowControl w:val="0"/>
              <w:numPr>
                <w:ilvl w:val="2"/>
                <w:numId w:val="12"/>
              </w:numPr>
              <w:pBdr>
                <w:top w:val="none" w:sz="0" w:space="0" w:color="auto"/>
                <w:left w:val="none" w:sz="0" w:space="0" w:color="auto"/>
                <w:bottom w:val="none" w:sz="0" w:space="0" w:color="auto"/>
                <w:right w:val="none" w:sz="0" w:space="0" w:color="auto"/>
                <w:between w:val="none" w:sz="0" w:space="0" w:color="auto"/>
              </w:pBdr>
              <w:spacing w:before="120" w:after="0" w:line="256" w:lineRule="auto"/>
              <w:ind w:left="352" w:right="29" w:hanging="426"/>
              <w:contextualSpacing w:val="0"/>
              <w:rPr>
                <w:rFonts w:ascii="Tahoma" w:hAnsi="Tahoma" w:cs="Tahoma"/>
              </w:rPr>
            </w:pPr>
            <w:r w:rsidRPr="00FD32FE">
              <w:rPr>
                <w:rFonts w:ascii="Tahoma" w:hAnsi="Tahoma" w:cs="Tahoma"/>
              </w:rPr>
              <w:t>“</w:t>
            </w:r>
            <w:r w:rsidRPr="00FD32FE">
              <w:rPr>
                <w:rFonts w:ascii="Tahoma" w:hAnsi="Tahoma" w:cs="Tahoma"/>
                <w:b/>
              </w:rPr>
              <w:t>Liquidation Event</w:t>
            </w:r>
            <w:r w:rsidRPr="00FD32FE">
              <w:rPr>
                <w:rFonts w:ascii="Tahoma" w:hAnsi="Tahoma" w:cs="Tahoma"/>
              </w:rPr>
              <w:t>” means, in relation to the Company, (</w:t>
            </w:r>
            <w:proofErr w:type="spellStart"/>
            <w:r w:rsidRPr="00FD32FE">
              <w:rPr>
                <w:rFonts w:ascii="Tahoma" w:hAnsi="Tahoma" w:cs="Tahoma"/>
              </w:rPr>
              <w:t>i</w:t>
            </w:r>
            <w:proofErr w:type="spellEnd"/>
            <w:r w:rsidRPr="00FD32FE">
              <w:rPr>
                <w:rFonts w:ascii="Tahoma" w:hAnsi="Tahoma" w:cs="Tahoma"/>
              </w:rPr>
              <w:t xml:space="preserve">) entering into any consolidation, merger, amalgamation, demerger; and/or (ii) any arrangement with the Shareholders or creditors of the Company; and/or (iii) any sale of all or 50% or more of the Assets; and/or (iv) a sale of outstanding Shares of the Company or entering into any </w:t>
            </w:r>
            <w:r w:rsidRPr="00FD32FE">
              <w:rPr>
                <w:rFonts w:ascii="Tahoma" w:hAnsi="Tahoma" w:cs="Tahoma"/>
              </w:rPr>
              <w:lastRenderedPageBreak/>
              <w:t>transaction or a series of transactions in which the Company’s Shareholders prior to such transaction(s) do not retain more than 50% of the voting power of the Company or 50% of the outstanding Shares of the Company after such transaction; and/or (v) Winding Up of the Company; or (vi) any similar transaction or any combination thereof.</w:t>
            </w:r>
          </w:p>
          <w:p w14:paraId="3470EF08" w14:textId="77777777" w:rsidR="00696B99" w:rsidRPr="00FD32FE" w:rsidRDefault="00696B99" w:rsidP="00696B99">
            <w:pPr>
              <w:pStyle w:val="ListParagraph"/>
              <w:widowControl w:val="0"/>
              <w:spacing w:line="256" w:lineRule="auto"/>
              <w:ind w:left="635" w:right="29"/>
              <w:rPr>
                <w:rFonts w:ascii="Tahoma" w:hAnsi="Tahoma" w:cs="Tahoma"/>
              </w:rPr>
            </w:pPr>
          </w:p>
          <w:p w14:paraId="6B8ECA2A" w14:textId="77777777" w:rsidR="00696B99" w:rsidRPr="00FD32FE" w:rsidRDefault="00696B99" w:rsidP="00696B99">
            <w:pPr>
              <w:pStyle w:val="ListParagraph"/>
              <w:widowControl w:val="0"/>
              <w:numPr>
                <w:ilvl w:val="2"/>
                <w:numId w:val="12"/>
              </w:numPr>
              <w:pBdr>
                <w:top w:val="none" w:sz="0" w:space="0" w:color="auto"/>
                <w:left w:val="none" w:sz="0" w:space="0" w:color="auto"/>
                <w:bottom w:val="none" w:sz="0" w:space="0" w:color="auto"/>
                <w:right w:val="none" w:sz="0" w:space="0" w:color="auto"/>
                <w:between w:val="none" w:sz="0" w:space="0" w:color="auto"/>
              </w:pBdr>
              <w:spacing w:before="120" w:after="0" w:line="256" w:lineRule="auto"/>
              <w:ind w:left="352" w:right="29" w:hanging="426"/>
              <w:contextualSpacing w:val="0"/>
              <w:rPr>
                <w:rFonts w:ascii="Tahoma" w:hAnsi="Tahoma" w:cs="Tahoma"/>
              </w:rPr>
            </w:pPr>
            <w:r w:rsidRPr="00FD32FE">
              <w:rPr>
                <w:rFonts w:ascii="Tahoma" w:hAnsi="Tahoma" w:cs="Tahoma"/>
              </w:rPr>
              <w:t>“</w:t>
            </w:r>
            <w:r w:rsidRPr="00FD32FE">
              <w:rPr>
                <w:rFonts w:ascii="Tahoma" w:hAnsi="Tahoma" w:cs="Tahoma"/>
                <w:b/>
              </w:rPr>
              <w:t>Person</w:t>
            </w:r>
            <w:r w:rsidRPr="00FD32FE">
              <w:rPr>
                <w:rFonts w:ascii="Tahoma" w:hAnsi="Tahoma" w:cs="Tahoma"/>
              </w:rPr>
              <w:t>” means any natural person, limited or unlimited liability company, corporation, partnership (whether limited or unlimited), proprietorship, Hindu undivided family, trust, union, association, government or any agency or political subdivision thereof or any other entity that may be treated as a person under Applicable Law;</w:t>
            </w:r>
          </w:p>
          <w:p w14:paraId="5FEE994E" w14:textId="77777777" w:rsidR="00696B99" w:rsidRPr="00FD32FE" w:rsidRDefault="00696B99" w:rsidP="00696B99">
            <w:pPr>
              <w:pStyle w:val="ListParagraph"/>
              <w:widowControl w:val="0"/>
              <w:numPr>
                <w:ilvl w:val="2"/>
                <w:numId w:val="12"/>
              </w:numPr>
              <w:pBdr>
                <w:top w:val="none" w:sz="0" w:space="0" w:color="auto"/>
                <w:left w:val="none" w:sz="0" w:space="0" w:color="auto"/>
                <w:bottom w:val="none" w:sz="0" w:space="0" w:color="auto"/>
                <w:right w:val="none" w:sz="0" w:space="0" w:color="auto"/>
                <w:between w:val="none" w:sz="0" w:space="0" w:color="auto"/>
              </w:pBdr>
              <w:spacing w:before="120" w:after="0" w:line="256" w:lineRule="auto"/>
              <w:ind w:left="352" w:right="29" w:hanging="426"/>
              <w:contextualSpacing w:val="0"/>
              <w:rPr>
                <w:rFonts w:ascii="Tahoma" w:hAnsi="Tahoma" w:cs="Tahoma"/>
              </w:rPr>
            </w:pPr>
            <w:r w:rsidRPr="00FD32FE">
              <w:rPr>
                <w:rFonts w:ascii="Tahoma" w:hAnsi="Tahoma" w:cs="Tahoma"/>
              </w:rPr>
              <w:t>“</w:t>
            </w:r>
            <w:r w:rsidRPr="00FD32FE">
              <w:rPr>
                <w:rFonts w:ascii="Tahoma" w:hAnsi="Tahoma" w:cs="Tahoma"/>
                <w:b/>
              </w:rPr>
              <w:t>Securities</w:t>
            </w:r>
            <w:r w:rsidRPr="00FD32FE">
              <w:rPr>
                <w:rFonts w:ascii="Tahoma" w:hAnsi="Tahoma" w:cs="Tahoma"/>
              </w:rPr>
              <w:t xml:space="preserve">” means any and all classes and series of Equity Shares, options, warrants, convertible securities of all kinds, including the preference shares, debentures or any other arrangement relating to the Company’s share capital; </w:t>
            </w:r>
          </w:p>
          <w:p w14:paraId="5F7C1C53" w14:textId="77777777" w:rsidR="00696B99" w:rsidRPr="00FD32FE" w:rsidRDefault="00696B99" w:rsidP="00696B99">
            <w:pPr>
              <w:pStyle w:val="ListParagraph"/>
              <w:widowControl w:val="0"/>
              <w:numPr>
                <w:ilvl w:val="2"/>
                <w:numId w:val="12"/>
              </w:numPr>
              <w:pBdr>
                <w:top w:val="none" w:sz="0" w:space="0" w:color="auto"/>
                <w:left w:val="none" w:sz="0" w:space="0" w:color="auto"/>
                <w:bottom w:val="none" w:sz="0" w:space="0" w:color="auto"/>
                <w:right w:val="none" w:sz="0" w:space="0" w:color="auto"/>
                <w:between w:val="none" w:sz="0" w:space="0" w:color="auto"/>
              </w:pBdr>
              <w:tabs>
                <w:tab w:val="num" w:pos="487"/>
              </w:tabs>
              <w:spacing w:before="120" w:after="0" w:line="256" w:lineRule="auto"/>
              <w:ind w:left="352" w:right="29" w:hanging="426"/>
              <w:contextualSpacing w:val="0"/>
              <w:rPr>
                <w:rFonts w:ascii="Tahoma" w:hAnsi="Tahoma" w:cs="Tahoma"/>
              </w:rPr>
            </w:pPr>
            <w:r w:rsidRPr="00FD32FE">
              <w:rPr>
                <w:rFonts w:ascii="Tahoma" w:hAnsi="Tahoma" w:cs="Tahoma"/>
              </w:rPr>
              <w:t>“</w:t>
            </w:r>
            <w:r w:rsidRPr="00FD32FE">
              <w:rPr>
                <w:rFonts w:ascii="Tahoma" w:hAnsi="Tahoma" w:cs="Tahoma"/>
                <w:b/>
              </w:rPr>
              <w:t>Shareholders</w:t>
            </w:r>
            <w:r w:rsidRPr="00FD32FE">
              <w:rPr>
                <w:rFonts w:ascii="Tahoma" w:hAnsi="Tahoma" w:cs="Tahoma"/>
              </w:rPr>
              <w:t>” mean the holders of Securities in the Company other than holders of any options (that have been granted);</w:t>
            </w:r>
          </w:p>
          <w:p w14:paraId="375797EF" w14:textId="77777777" w:rsidR="00696B99" w:rsidRPr="00FD32FE" w:rsidRDefault="00696B99" w:rsidP="00696B99">
            <w:pPr>
              <w:pStyle w:val="ListParagraph"/>
              <w:widowControl w:val="0"/>
              <w:numPr>
                <w:ilvl w:val="2"/>
                <w:numId w:val="12"/>
              </w:numPr>
              <w:pBdr>
                <w:top w:val="none" w:sz="0" w:space="0" w:color="auto"/>
                <w:left w:val="none" w:sz="0" w:space="0" w:color="auto"/>
                <w:bottom w:val="none" w:sz="0" w:space="0" w:color="auto"/>
                <w:right w:val="none" w:sz="0" w:space="0" w:color="auto"/>
                <w:between w:val="none" w:sz="0" w:space="0" w:color="auto"/>
              </w:pBdr>
              <w:tabs>
                <w:tab w:val="num" w:pos="204"/>
              </w:tabs>
              <w:spacing w:before="120" w:after="0" w:line="256" w:lineRule="auto"/>
              <w:ind w:left="352" w:right="29" w:hanging="426"/>
              <w:contextualSpacing w:val="0"/>
              <w:rPr>
                <w:rFonts w:ascii="Tahoma" w:hAnsi="Tahoma" w:cs="Tahoma"/>
              </w:rPr>
            </w:pPr>
            <w:r w:rsidRPr="00FD32FE">
              <w:rPr>
                <w:rFonts w:ascii="Tahoma" w:hAnsi="Tahoma" w:cs="Tahoma"/>
              </w:rPr>
              <w:t>“</w:t>
            </w:r>
            <w:r w:rsidRPr="00FD32FE">
              <w:rPr>
                <w:rFonts w:ascii="Tahoma" w:hAnsi="Tahoma" w:cs="Tahoma"/>
                <w:b/>
              </w:rPr>
              <w:t>CCPS</w:t>
            </w:r>
            <w:r w:rsidRPr="00FD32FE">
              <w:rPr>
                <w:rFonts w:ascii="Tahoma" w:hAnsi="Tahoma" w:cs="Tahoma"/>
              </w:rPr>
              <w:t>” means compulsorily convertible non-cumulative preference shares of the Company having a face value of INR 10/- (Rupees Ten only) each;</w:t>
            </w:r>
          </w:p>
          <w:p w14:paraId="366C885D" w14:textId="77777777" w:rsidR="00696B99" w:rsidRPr="00FD32FE" w:rsidRDefault="00696B99" w:rsidP="00696B99">
            <w:pPr>
              <w:pStyle w:val="ListParagraph"/>
              <w:widowControl w:val="0"/>
              <w:numPr>
                <w:ilvl w:val="2"/>
                <w:numId w:val="12"/>
              </w:numPr>
              <w:pBdr>
                <w:top w:val="none" w:sz="0" w:space="0" w:color="auto"/>
                <w:left w:val="none" w:sz="0" w:space="0" w:color="auto"/>
                <w:bottom w:val="none" w:sz="0" w:space="0" w:color="auto"/>
                <w:right w:val="none" w:sz="0" w:space="0" w:color="auto"/>
                <w:between w:val="none" w:sz="0" w:space="0" w:color="auto"/>
              </w:pBdr>
              <w:tabs>
                <w:tab w:val="num" w:pos="629"/>
              </w:tabs>
              <w:spacing w:before="120" w:after="0" w:line="256" w:lineRule="auto"/>
              <w:ind w:left="352" w:right="29" w:hanging="426"/>
              <w:contextualSpacing w:val="0"/>
              <w:rPr>
                <w:rFonts w:ascii="Tahoma" w:hAnsi="Tahoma" w:cs="Tahoma"/>
              </w:rPr>
            </w:pPr>
            <w:r w:rsidRPr="00FD32FE">
              <w:rPr>
                <w:rFonts w:ascii="Tahoma" w:hAnsi="Tahoma" w:cs="Tahoma"/>
              </w:rPr>
              <w:t>“</w:t>
            </w:r>
            <w:r w:rsidRPr="00FD32FE">
              <w:rPr>
                <w:rFonts w:ascii="Tahoma" w:hAnsi="Tahoma" w:cs="Tahoma"/>
                <w:b/>
              </w:rPr>
              <w:t>Winding Up</w:t>
            </w:r>
            <w:r w:rsidRPr="00FD32FE">
              <w:rPr>
                <w:rFonts w:ascii="Tahoma" w:hAnsi="Tahoma" w:cs="Tahoma"/>
              </w:rPr>
              <w:t>” means voluntary or involuntary liquidation, dissolution or winding up of the Company or its future subsidiaries as defined in the Act, or undertaking any act or omission which has the effect of liquidation/bankruptcy of the Company or its future subsidiaries; or passing a resolution for voluntary winding up or dissolution; or a receiver or liquidator being appointed in respect of any property/Asset of the Company or its future subsidiaries; or a petition for winding up or liquidation of the Company or its future subsidiaries is admitted by a competent court.</w:t>
            </w:r>
          </w:p>
          <w:p w14:paraId="7CB817C5" w14:textId="77777777" w:rsidR="00696B99" w:rsidRPr="00FD32FE" w:rsidRDefault="00696B99" w:rsidP="00696B99">
            <w:pPr>
              <w:pStyle w:val="ListParagraph"/>
              <w:widowControl w:val="0"/>
              <w:spacing w:line="256" w:lineRule="auto"/>
              <w:ind w:left="635" w:right="29"/>
              <w:rPr>
                <w:rFonts w:ascii="Tahoma" w:hAnsi="Tahoma" w:cs="Tahoma"/>
              </w:rPr>
            </w:pPr>
          </w:p>
          <w:p w14:paraId="3D74E56A" w14:textId="77777777" w:rsidR="00696B99" w:rsidRPr="00FD32FE" w:rsidRDefault="00696B99" w:rsidP="00696B99">
            <w:pPr>
              <w:widowControl w:val="0"/>
              <w:spacing w:line="256" w:lineRule="auto"/>
              <w:ind w:right="29"/>
              <w:rPr>
                <w:rFonts w:ascii="Tahoma" w:hAnsi="Tahoma" w:cs="Tahoma"/>
              </w:rPr>
            </w:pPr>
          </w:p>
        </w:tc>
      </w:tr>
    </w:tbl>
    <w:p w14:paraId="2195FDA5" w14:textId="77777777" w:rsidR="00696B99" w:rsidRPr="00FD32FE" w:rsidRDefault="00696B99" w:rsidP="00696B99">
      <w:pPr>
        <w:jc w:val="center"/>
        <w:rPr>
          <w:rFonts w:ascii="Tahoma" w:eastAsia="MS Mincho" w:hAnsi="Tahoma" w:cs="Tahoma"/>
          <w:b/>
          <w:lang w:eastAsia="en-US"/>
        </w:rPr>
      </w:pPr>
    </w:p>
    <w:p w14:paraId="633EACC8" w14:textId="77777777" w:rsidR="00696B99" w:rsidRPr="00FD32FE" w:rsidRDefault="00696B99" w:rsidP="00696B99">
      <w:pPr>
        <w:jc w:val="center"/>
        <w:rPr>
          <w:rFonts w:ascii="Tahoma" w:hAnsi="Tahoma" w:cs="Tahoma"/>
          <w:b/>
        </w:rPr>
      </w:pPr>
      <w:r w:rsidRPr="00FD32FE">
        <w:rPr>
          <w:rFonts w:ascii="Tahoma" w:hAnsi="Tahoma" w:cs="Tahoma"/>
          <w:b/>
        </w:rPr>
        <w:t>SCHEDULE I</w:t>
      </w:r>
    </w:p>
    <w:p w14:paraId="76775802" w14:textId="77777777" w:rsidR="00696B99" w:rsidRPr="00FD32FE" w:rsidRDefault="00696B99" w:rsidP="00696B99">
      <w:pPr>
        <w:pStyle w:val="Center"/>
        <w:spacing w:line="240" w:lineRule="auto"/>
        <w:rPr>
          <w:rFonts w:ascii="Tahoma" w:hAnsi="Tahoma" w:cs="Tahoma"/>
          <w:sz w:val="22"/>
        </w:rPr>
      </w:pPr>
      <w:r w:rsidRPr="00FD32FE">
        <w:rPr>
          <w:rFonts w:ascii="Tahoma" w:hAnsi="Tahoma" w:cs="Tahoma"/>
          <w:sz w:val="22"/>
        </w:rPr>
        <w:lastRenderedPageBreak/>
        <w:t>RESERVED MATTERS</w:t>
      </w:r>
    </w:p>
    <w:p w14:paraId="5B783F62" w14:textId="77777777" w:rsidR="00696B99" w:rsidRPr="00FD32FE" w:rsidRDefault="00696B99" w:rsidP="00696B99">
      <w:pPr>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720"/>
        </w:tabs>
        <w:autoSpaceDE w:val="0"/>
        <w:autoSpaceDN w:val="0"/>
        <w:adjustRightInd w:val="0"/>
        <w:spacing w:before="120" w:after="120" w:line="240" w:lineRule="auto"/>
        <w:rPr>
          <w:rFonts w:ascii="Tahoma" w:hAnsi="Tahoma" w:cs="Tahoma"/>
        </w:rPr>
      </w:pPr>
      <w:r w:rsidRPr="00FD32FE">
        <w:rPr>
          <w:rFonts w:ascii="Tahoma" w:hAnsi="Tahoma" w:cs="Tahoma"/>
        </w:rPr>
        <w:t>Restatement, amendment, modification or waiver of the Memorandum and/or Articles, or the charter documents of any Subsidiary of the Company.</w:t>
      </w:r>
    </w:p>
    <w:p w14:paraId="2F2479C7" w14:textId="77777777" w:rsidR="00696B99" w:rsidRPr="00FD32FE" w:rsidRDefault="00696B99" w:rsidP="00696B99">
      <w:pPr>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720"/>
        </w:tabs>
        <w:autoSpaceDE w:val="0"/>
        <w:autoSpaceDN w:val="0"/>
        <w:adjustRightInd w:val="0"/>
        <w:spacing w:before="120" w:after="120" w:line="240" w:lineRule="auto"/>
        <w:rPr>
          <w:rFonts w:ascii="Tahoma" w:hAnsi="Tahoma" w:cs="Tahoma"/>
        </w:rPr>
      </w:pPr>
      <w:r w:rsidRPr="00FD32FE">
        <w:rPr>
          <w:rFonts w:ascii="Tahoma" w:hAnsi="Tahoma" w:cs="Tahoma"/>
        </w:rPr>
        <w:t>Increase, decrease or otherwise alter or modify the authorized share capital of the Company (or any class or series thereof), including the Equity Shares and Preference Shares, other than by conversion of the Preference Shares in accordance with the terms hereof.</w:t>
      </w:r>
    </w:p>
    <w:p w14:paraId="2560A5B4" w14:textId="77777777" w:rsidR="00696B99" w:rsidRPr="00FD32FE" w:rsidRDefault="00696B99" w:rsidP="00696B99">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left" w:pos="720"/>
        </w:tabs>
        <w:autoSpaceDE w:val="0"/>
        <w:autoSpaceDN w:val="0"/>
        <w:adjustRightInd w:val="0"/>
        <w:spacing w:before="120" w:after="120" w:line="240" w:lineRule="auto"/>
        <w:rPr>
          <w:rFonts w:ascii="Tahoma" w:hAnsi="Tahoma" w:cs="Tahoma"/>
        </w:rPr>
      </w:pPr>
      <w:r w:rsidRPr="00FD32FE">
        <w:rPr>
          <w:rFonts w:ascii="Tahoma" w:hAnsi="Tahoma" w:cs="Tahoma"/>
        </w:rPr>
        <w:t>Issue or undertake to issue any Shares or other Equity Securities, other than Equity Securities issued pursuant to the ESOP or upon conversion of the Preference Shares or shares of any of its Subsidiaries.</w:t>
      </w:r>
    </w:p>
    <w:p w14:paraId="07C1BF23" w14:textId="77777777" w:rsidR="00696B99" w:rsidRPr="00FD32FE" w:rsidRDefault="00696B99" w:rsidP="00696B99">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left" w:pos="720"/>
        </w:tabs>
        <w:autoSpaceDE w:val="0"/>
        <w:autoSpaceDN w:val="0"/>
        <w:adjustRightInd w:val="0"/>
        <w:spacing w:before="120" w:after="120" w:line="240" w:lineRule="auto"/>
        <w:rPr>
          <w:rFonts w:ascii="Tahoma" w:hAnsi="Tahoma" w:cs="Tahoma"/>
        </w:rPr>
      </w:pPr>
      <w:r w:rsidRPr="00FD32FE">
        <w:rPr>
          <w:rFonts w:ascii="Tahoma" w:hAnsi="Tahoma" w:cs="Tahoma"/>
        </w:rPr>
        <w:t>Consummate or engage in a transaction that is a Liquidation Event, or any other merger, consolidation, business combination with, reorganization, or acquisition of, any other Person or similar transaction or entering into any joint venture, partnership or similar arrangement by the Company or any of its Subsidiaries.</w:t>
      </w:r>
    </w:p>
    <w:p w14:paraId="2ECE65E7" w14:textId="77777777" w:rsidR="00696B99" w:rsidRPr="00FD32FE" w:rsidRDefault="00696B99" w:rsidP="00696B99">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left" w:pos="720"/>
        </w:tabs>
        <w:autoSpaceDE w:val="0"/>
        <w:autoSpaceDN w:val="0"/>
        <w:adjustRightInd w:val="0"/>
        <w:spacing w:before="120" w:after="120" w:line="240" w:lineRule="auto"/>
        <w:rPr>
          <w:rFonts w:ascii="Tahoma" w:hAnsi="Tahoma" w:cs="Tahoma"/>
        </w:rPr>
      </w:pPr>
      <w:r w:rsidRPr="00FD32FE">
        <w:rPr>
          <w:rFonts w:ascii="Tahoma" w:hAnsi="Tahoma" w:cs="Tahoma"/>
        </w:rPr>
        <w:t xml:space="preserve">Commencement of a voluntary winding up by the Company or any of its Subsidiaries, or the decision to make an assignment for the benefit of the Company’s or any of its Subsidiary’s creditors, or filing for bankruptcy, sick company or similar protection from creditors. </w:t>
      </w:r>
    </w:p>
    <w:p w14:paraId="3F280DA2" w14:textId="77777777" w:rsidR="00696B99" w:rsidRPr="00FD32FE" w:rsidRDefault="00696B99" w:rsidP="00696B99">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left" w:pos="720"/>
        </w:tabs>
        <w:autoSpaceDE w:val="0"/>
        <w:autoSpaceDN w:val="0"/>
        <w:adjustRightInd w:val="0"/>
        <w:spacing w:before="120" w:after="120" w:line="240" w:lineRule="auto"/>
        <w:rPr>
          <w:rFonts w:ascii="Tahoma" w:hAnsi="Tahoma" w:cs="Tahoma"/>
        </w:rPr>
      </w:pPr>
      <w:r w:rsidRPr="00FD32FE">
        <w:rPr>
          <w:rFonts w:ascii="Tahoma" w:hAnsi="Tahoma" w:cs="Tahoma"/>
        </w:rPr>
        <w:t>Purchase or redeem or pay or declare any dividend, or make any distribution on, any Shares, other than (</w:t>
      </w:r>
      <w:proofErr w:type="spellStart"/>
      <w:r w:rsidRPr="00FD32FE">
        <w:rPr>
          <w:rFonts w:ascii="Tahoma" w:hAnsi="Tahoma" w:cs="Tahoma"/>
        </w:rPr>
        <w:t>i</w:t>
      </w:r>
      <w:proofErr w:type="spellEnd"/>
      <w:r w:rsidRPr="00FD32FE">
        <w:rPr>
          <w:rFonts w:ascii="Tahoma" w:hAnsi="Tahoma" w:cs="Tahoma"/>
        </w:rPr>
        <w:t>) dividends or distributions on Preference Shares as expressly authorized herein, and repurchases of Shares from former employees, officers, directors, consultants or other Persons who performed services for the Company in connection with the cessation of such employment or service at the lower of the original purchase price or the then-current fair market value thereof.</w:t>
      </w:r>
    </w:p>
    <w:p w14:paraId="7E9FDAF6" w14:textId="77777777" w:rsidR="00696B99" w:rsidRPr="00FD32FE" w:rsidRDefault="00696B99" w:rsidP="00696B99">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left" w:pos="720"/>
        </w:tabs>
        <w:autoSpaceDE w:val="0"/>
        <w:autoSpaceDN w:val="0"/>
        <w:adjustRightInd w:val="0"/>
        <w:spacing w:before="120" w:after="120" w:line="240" w:lineRule="auto"/>
        <w:rPr>
          <w:rFonts w:ascii="Tahoma" w:hAnsi="Tahoma" w:cs="Tahoma"/>
        </w:rPr>
      </w:pPr>
      <w:r w:rsidRPr="00FD32FE">
        <w:rPr>
          <w:rFonts w:ascii="Tahoma" w:hAnsi="Tahoma" w:cs="Tahoma"/>
        </w:rPr>
        <w:t>Enter into or modify any transaction or agreement with (</w:t>
      </w:r>
      <w:proofErr w:type="spellStart"/>
      <w:r w:rsidRPr="00FD32FE">
        <w:rPr>
          <w:rFonts w:ascii="Tahoma" w:hAnsi="Tahoma" w:cs="Tahoma"/>
        </w:rPr>
        <w:t>i</w:t>
      </w:r>
      <w:proofErr w:type="spellEnd"/>
      <w:r w:rsidRPr="00FD32FE">
        <w:rPr>
          <w:rFonts w:ascii="Tahoma" w:hAnsi="Tahoma" w:cs="Tahoma"/>
        </w:rPr>
        <w:t>) any Promoter, member of Key Management or director of the Company (other than the Investor  Nominee Director) (each, a “</w:t>
      </w:r>
      <w:r w:rsidRPr="00FD32FE">
        <w:rPr>
          <w:rFonts w:ascii="Tahoma" w:hAnsi="Tahoma" w:cs="Tahoma"/>
          <w:b/>
        </w:rPr>
        <w:t>Connected Person</w:t>
      </w:r>
      <w:r w:rsidRPr="00FD32FE">
        <w:rPr>
          <w:rFonts w:ascii="Tahoma" w:hAnsi="Tahoma" w:cs="Tahoma"/>
        </w:rPr>
        <w:t xml:space="preserve">”), or any Relative of any Connected Person, (ii) any Person in which a Connected Person or Relative of such Connected Person is an officer, director or partner, or (iii) any Person owned or Controlled by any Connected Person or Relative of such Connected Person or in which such Connected Person or its Relative has a material economic interest.  </w:t>
      </w:r>
    </w:p>
    <w:p w14:paraId="55A00AC6" w14:textId="77777777" w:rsidR="00696B99" w:rsidRPr="00FD32FE" w:rsidRDefault="00696B99" w:rsidP="00696B99">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left" w:pos="720"/>
        </w:tabs>
        <w:autoSpaceDE w:val="0"/>
        <w:autoSpaceDN w:val="0"/>
        <w:adjustRightInd w:val="0"/>
        <w:spacing w:before="120" w:after="120" w:line="240" w:lineRule="auto"/>
        <w:rPr>
          <w:rFonts w:ascii="Tahoma" w:hAnsi="Tahoma" w:cs="Tahoma"/>
        </w:rPr>
      </w:pPr>
      <w:r w:rsidRPr="00FD32FE">
        <w:rPr>
          <w:rFonts w:ascii="Tahoma" w:hAnsi="Tahoma" w:cs="Tahoma"/>
        </w:rPr>
        <w:t>Any decision regarding the listing of the Equity Shares in IPO or public sale of Shares, including the timing, structure, pricing and other details in relation to such IPO.</w:t>
      </w:r>
    </w:p>
    <w:p w14:paraId="77CA2E0F" w14:textId="77777777" w:rsidR="00696B99" w:rsidRPr="00FD32FE" w:rsidRDefault="00696B99" w:rsidP="00696B99">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left" w:pos="720"/>
        </w:tabs>
        <w:autoSpaceDE w:val="0"/>
        <w:autoSpaceDN w:val="0"/>
        <w:adjustRightInd w:val="0"/>
        <w:spacing w:before="120" w:after="120" w:line="240" w:lineRule="auto"/>
        <w:rPr>
          <w:rFonts w:ascii="Tahoma" w:hAnsi="Tahoma" w:cs="Tahoma"/>
        </w:rPr>
      </w:pPr>
      <w:r w:rsidRPr="00FD32FE">
        <w:rPr>
          <w:rFonts w:ascii="Tahoma" w:hAnsi="Tahoma" w:cs="Tahoma"/>
        </w:rPr>
        <w:t xml:space="preserve">Approval or amendment of any ESOP or any other employee incentive or benefit plan, or </w:t>
      </w:r>
      <w:proofErr w:type="spellStart"/>
      <w:r w:rsidRPr="00FD32FE">
        <w:rPr>
          <w:rFonts w:ascii="Tahoma" w:hAnsi="Tahoma" w:cs="Tahoma"/>
        </w:rPr>
        <w:t>xincrease</w:t>
      </w:r>
      <w:proofErr w:type="spellEnd"/>
      <w:r w:rsidRPr="00FD32FE">
        <w:rPr>
          <w:rFonts w:ascii="Tahoma" w:hAnsi="Tahoma" w:cs="Tahoma"/>
        </w:rPr>
        <w:t xml:space="preserve"> the number of Equity Shares reserved for issuance under any such ESOP or plan.</w:t>
      </w:r>
    </w:p>
    <w:p w14:paraId="2255F761" w14:textId="77777777" w:rsidR="00696B99" w:rsidRPr="00FD32FE" w:rsidRDefault="00696B99" w:rsidP="00696B99">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left" w:pos="720"/>
        </w:tabs>
        <w:autoSpaceDE w:val="0"/>
        <w:autoSpaceDN w:val="0"/>
        <w:adjustRightInd w:val="0"/>
        <w:spacing w:before="120" w:after="120" w:line="240" w:lineRule="auto"/>
        <w:rPr>
          <w:rFonts w:ascii="Tahoma" w:hAnsi="Tahoma" w:cs="Tahoma"/>
        </w:rPr>
      </w:pPr>
      <w:r w:rsidRPr="00FD32FE">
        <w:rPr>
          <w:rFonts w:ascii="Tahoma" w:hAnsi="Tahoma" w:cs="Tahoma"/>
        </w:rPr>
        <w:t>Subscribe or otherwise acquire, or dispose of, any shares in the capital of any other Person.</w:t>
      </w:r>
    </w:p>
    <w:p w14:paraId="56FFF65D" w14:textId="77777777" w:rsidR="00696B99" w:rsidRPr="00FD32FE" w:rsidRDefault="00696B99" w:rsidP="00696B99">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left" w:pos="720"/>
        </w:tabs>
        <w:autoSpaceDE w:val="0"/>
        <w:autoSpaceDN w:val="0"/>
        <w:adjustRightInd w:val="0"/>
        <w:spacing w:before="120" w:after="120" w:line="240" w:lineRule="auto"/>
        <w:rPr>
          <w:rFonts w:ascii="Tahoma" w:hAnsi="Tahoma" w:cs="Tahoma"/>
        </w:rPr>
      </w:pPr>
      <w:r w:rsidRPr="00FD32FE">
        <w:rPr>
          <w:rFonts w:ascii="Tahoma" w:hAnsi="Tahoma" w:cs="Tahoma"/>
        </w:rPr>
        <w:t>Increase or decrease in the authorized number of directors constituting the Board.</w:t>
      </w:r>
    </w:p>
    <w:p w14:paraId="349B3B7B" w14:textId="77777777" w:rsidR="00696B99" w:rsidRPr="00FD32FE" w:rsidRDefault="00696B99" w:rsidP="00696B99">
      <w:pPr>
        <w:jc w:val="left"/>
        <w:rPr>
          <w:rFonts w:ascii="Tahoma" w:eastAsia="Helvetica Neue" w:hAnsi="Tahoma" w:cs="Tahoma"/>
          <w:b/>
          <w:u w:val="single"/>
          <w:lang w:val="en-US"/>
        </w:rPr>
      </w:pPr>
    </w:p>
    <w:p w14:paraId="4245B487" w14:textId="77777777" w:rsidR="00696B99" w:rsidRPr="00FD32FE" w:rsidRDefault="00696B99" w:rsidP="00696B99">
      <w:pPr>
        <w:spacing w:after="0"/>
        <w:jc w:val="center"/>
        <w:rPr>
          <w:rFonts w:ascii="Tahoma" w:eastAsia="Helvetica Neue" w:hAnsi="Tahoma" w:cs="Tahoma"/>
        </w:rPr>
      </w:pPr>
    </w:p>
    <w:p w14:paraId="134D6BB7" w14:textId="77777777" w:rsidR="00696B99" w:rsidRPr="00FD32FE" w:rsidRDefault="00696B99">
      <w:pPr>
        <w:rPr>
          <w:rFonts w:ascii="Tahoma" w:eastAsia="Helvetica Neue" w:hAnsi="Tahoma" w:cs="Tahoma"/>
          <w:b/>
        </w:rPr>
      </w:pPr>
    </w:p>
    <w:p w14:paraId="50E4F8A2" w14:textId="77E08A48" w:rsidR="00476413" w:rsidRPr="00FD32FE" w:rsidRDefault="00476413">
      <w:pPr>
        <w:rPr>
          <w:rFonts w:ascii="Tahoma" w:eastAsia="Helvetica Neue" w:hAnsi="Tahoma" w:cs="Tahoma"/>
          <w:b/>
        </w:rPr>
      </w:pPr>
      <w:r w:rsidRPr="00FD32FE">
        <w:rPr>
          <w:rFonts w:ascii="Tahoma" w:eastAsia="Helvetica Neue" w:hAnsi="Tahoma" w:cs="Tahoma"/>
          <w:b/>
        </w:rPr>
        <w:lastRenderedPageBreak/>
        <w:t>FOR INVESTOR</w:t>
      </w:r>
      <w:r w:rsidRPr="00FD32FE">
        <w:rPr>
          <w:rFonts w:ascii="Tahoma" w:eastAsia="Helvetica Neue" w:hAnsi="Tahoma" w:cs="Tahoma"/>
          <w:b/>
        </w:rPr>
        <w:tab/>
      </w:r>
      <w:r w:rsidRPr="00FD32FE">
        <w:rPr>
          <w:rFonts w:ascii="Tahoma" w:eastAsia="Helvetica Neue" w:hAnsi="Tahoma" w:cs="Tahoma"/>
          <w:b/>
        </w:rPr>
        <w:tab/>
      </w:r>
      <w:r w:rsidRPr="00FD32FE">
        <w:rPr>
          <w:rFonts w:ascii="Tahoma" w:eastAsia="Helvetica Neue" w:hAnsi="Tahoma" w:cs="Tahoma"/>
          <w:b/>
        </w:rPr>
        <w:tab/>
      </w:r>
      <w:r w:rsidRPr="00FD32FE">
        <w:rPr>
          <w:rFonts w:ascii="Tahoma" w:eastAsia="Helvetica Neue" w:hAnsi="Tahoma" w:cs="Tahoma"/>
          <w:b/>
        </w:rPr>
        <w:tab/>
      </w:r>
      <w:r w:rsidRPr="00FD32FE">
        <w:rPr>
          <w:rFonts w:ascii="Tahoma" w:eastAsia="Helvetica Neue" w:hAnsi="Tahoma" w:cs="Tahoma"/>
          <w:b/>
        </w:rPr>
        <w:tab/>
      </w:r>
      <w:r w:rsidRPr="00FD32FE">
        <w:rPr>
          <w:rFonts w:ascii="Tahoma" w:eastAsia="Helvetica Neue" w:hAnsi="Tahoma" w:cs="Tahoma"/>
          <w:b/>
        </w:rPr>
        <w:tab/>
      </w:r>
      <w:r w:rsidRPr="00FD32FE">
        <w:rPr>
          <w:rFonts w:ascii="Tahoma" w:eastAsia="Helvetica Neue" w:hAnsi="Tahoma" w:cs="Tahoma"/>
          <w:b/>
        </w:rPr>
        <w:tab/>
        <w:t>FOR COMPANY</w:t>
      </w:r>
      <w:r w:rsidRPr="00FD32FE">
        <w:rPr>
          <w:rFonts w:ascii="Tahoma" w:eastAsia="Helvetica Neue" w:hAnsi="Tahoma" w:cs="Tahoma"/>
          <w:b/>
        </w:rPr>
        <w:tab/>
      </w:r>
    </w:p>
    <w:p w14:paraId="0A204999" w14:textId="77777777" w:rsidR="00673E49" w:rsidRPr="00FD32FE" w:rsidRDefault="00673E49">
      <w:pPr>
        <w:spacing w:after="0"/>
        <w:rPr>
          <w:rFonts w:ascii="Tahoma" w:eastAsia="Helvetica Neue" w:hAnsi="Tahoma" w:cs="Tahoma"/>
          <w:b/>
        </w:rPr>
      </w:pPr>
    </w:p>
    <w:p w14:paraId="5FEA4A1A" w14:textId="77777777" w:rsidR="0043674C" w:rsidRPr="00FD32FE" w:rsidRDefault="0043674C">
      <w:pPr>
        <w:spacing w:after="0"/>
        <w:rPr>
          <w:rFonts w:ascii="Tahoma" w:eastAsia="Helvetica Neue" w:hAnsi="Tahoma" w:cs="Tahoma"/>
          <w:b/>
        </w:rPr>
      </w:pPr>
    </w:p>
    <w:p w14:paraId="47F15128" w14:textId="74D70B42" w:rsidR="00476413" w:rsidRPr="00FD32FE" w:rsidRDefault="00476413">
      <w:pPr>
        <w:spacing w:after="0"/>
        <w:ind w:left="2880" w:hanging="2880"/>
        <w:rPr>
          <w:rFonts w:ascii="Tahoma" w:eastAsia="Helvetica Neue" w:hAnsi="Tahoma" w:cs="Tahoma"/>
          <w:b/>
        </w:rPr>
      </w:pPr>
      <w:r w:rsidRPr="00FD32FE">
        <w:rPr>
          <w:rFonts w:ascii="Tahoma" w:eastAsia="Helvetica Neue" w:hAnsi="Tahoma" w:cs="Tahoma"/>
          <w:b/>
        </w:rPr>
        <w:t>NAME:</w:t>
      </w:r>
      <w:r w:rsidR="00A8021A" w:rsidRPr="00FD32FE">
        <w:rPr>
          <w:rFonts w:ascii="Tahoma" w:eastAsia="Helvetica Neue" w:hAnsi="Tahoma" w:cs="Tahoma"/>
          <w:b/>
        </w:rPr>
        <w:tab/>
      </w:r>
      <w:r w:rsidR="00AC2E7F" w:rsidRPr="00FD32FE">
        <w:rPr>
          <w:rFonts w:ascii="Tahoma" w:eastAsia="Helvetica Neue" w:hAnsi="Tahoma" w:cs="Tahoma"/>
          <w:b/>
        </w:rPr>
        <w:tab/>
      </w:r>
      <w:r w:rsidR="00AC2E7F" w:rsidRPr="00FD32FE">
        <w:rPr>
          <w:rFonts w:ascii="Tahoma" w:eastAsia="Helvetica Neue" w:hAnsi="Tahoma" w:cs="Tahoma"/>
          <w:b/>
        </w:rPr>
        <w:tab/>
      </w:r>
      <w:r w:rsidR="00AC2E7F" w:rsidRPr="00FD32FE">
        <w:rPr>
          <w:rFonts w:ascii="Tahoma" w:eastAsia="Helvetica Neue" w:hAnsi="Tahoma" w:cs="Tahoma"/>
          <w:b/>
        </w:rPr>
        <w:tab/>
      </w:r>
      <w:r w:rsidR="004737D8" w:rsidRPr="00FD32FE">
        <w:rPr>
          <w:rFonts w:ascii="Tahoma" w:eastAsia="Helvetica Neue" w:hAnsi="Tahoma" w:cs="Tahoma"/>
          <w:b/>
        </w:rPr>
        <w:t xml:space="preserve">         </w:t>
      </w:r>
      <w:r w:rsidR="00AF5BD8" w:rsidRPr="00FD32FE">
        <w:rPr>
          <w:rFonts w:ascii="Tahoma" w:eastAsia="Helvetica Neue" w:hAnsi="Tahoma" w:cs="Tahoma"/>
          <w:b/>
        </w:rPr>
        <w:t xml:space="preserve">     </w:t>
      </w:r>
      <w:r w:rsidR="004737D8" w:rsidRPr="00FD32FE">
        <w:rPr>
          <w:rFonts w:ascii="Tahoma" w:eastAsia="Helvetica Neue" w:hAnsi="Tahoma" w:cs="Tahoma"/>
          <w:b/>
        </w:rPr>
        <w:t xml:space="preserve"> </w:t>
      </w:r>
      <w:r w:rsidR="00AF5BD8" w:rsidRPr="00FD32FE">
        <w:rPr>
          <w:rFonts w:ascii="Tahoma" w:eastAsia="Helvetica Neue" w:hAnsi="Tahoma" w:cs="Tahoma"/>
          <w:b/>
        </w:rPr>
        <w:t xml:space="preserve">     </w:t>
      </w:r>
      <w:r w:rsidRPr="00FD32FE">
        <w:rPr>
          <w:rFonts w:ascii="Tahoma" w:eastAsia="Helvetica Neue" w:hAnsi="Tahoma" w:cs="Tahoma"/>
          <w:b/>
        </w:rPr>
        <w:t xml:space="preserve">NAME: </w:t>
      </w:r>
    </w:p>
    <w:p w14:paraId="4D637270" w14:textId="0E72053E" w:rsidR="00476413" w:rsidRPr="00FD32FE" w:rsidRDefault="00476413">
      <w:pPr>
        <w:spacing w:after="0"/>
        <w:rPr>
          <w:rFonts w:ascii="Tahoma" w:eastAsia="Helvetica Neue" w:hAnsi="Tahoma" w:cs="Tahoma"/>
        </w:rPr>
      </w:pPr>
    </w:p>
    <w:p w14:paraId="39A3473E" w14:textId="0D166EC1" w:rsidR="0043674C" w:rsidRPr="00FD32FE" w:rsidRDefault="0099186E">
      <w:pPr>
        <w:spacing w:after="0"/>
        <w:rPr>
          <w:rFonts w:ascii="Tahoma" w:eastAsia="Helvetica Neue" w:hAnsi="Tahoma" w:cs="Tahoma"/>
        </w:rPr>
      </w:pPr>
      <w:r w:rsidRPr="00FD32FE">
        <w:rPr>
          <w:rFonts w:ascii="Tahoma" w:eastAsia="Helvetica Neue" w:hAnsi="Tahoma" w:cs="Tahoma"/>
        </w:rPr>
        <w:t xml:space="preserve">Date: </w:t>
      </w:r>
      <w:r w:rsidR="004737D8" w:rsidRPr="00FD32FE">
        <w:rPr>
          <w:rFonts w:ascii="Tahoma" w:eastAsia="Helvetica Neue" w:hAnsi="Tahoma" w:cs="Tahoma"/>
        </w:rPr>
        <w:tab/>
      </w:r>
      <w:r w:rsidR="004737D8" w:rsidRPr="00FD32FE">
        <w:rPr>
          <w:rFonts w:ascii="Tahoma" w:eastAsia="Helvetica Neue" w:hAnsi="Tahoma" w:cs="Tahoma"/>
        </w:rPr>
        <w:tab/>
      </w:r>
      <w:r w:rsidR="004737D8" w:rsidRPr="00FD32FE">
        <w:rPr>
          <w:rFonts w:ascii="Tahoma" w:eastAsia="Helvetica Neue" w:hAnsi="Tahoma" w:cs="Tahoma"/>
        </w:rPr>
        <w:tab/>
      </w:r>
      <w:r w:rsidR="00A8021A" w:rsidRPr="00FD32FE">
        <w:rPr>
          <w:rFonts w:ascii="Tahoma" w:eastAsia="Helvetica Neue" w:hAnsi="Tahoma" w:cs="Tahoma"/>
        </w:rPr>
        <w:tab/>
      </w:r>
      <w:r w:rsidR="00A8021A" w:rsidRPr="00FD32FE">
        <w:rPr>
          <w:rFonts w:ascii="Tahoma" w:eastAsia="Helvetica Neue" w:hAnsi="Tahoma" w:cs="Tahoma"/>
        </w:rPr>
        <w:tab/>
      </w:r>
      <w:r w:rsidR="00A8021A" w:rsidRPr="00FD32FE">
        <w:rPr>
          <w:rFonts w:ascii="Tahoma" w:eastAsia="Helvetica Neue" w:hAnsi="Tahoma" w:cs="Tahoma"/>
        </w:rPr>
        <w:tab/>
      </w:r>
      <w:r w:rsidR="00A8021A" w:rsidRPr="00FD32FE">
        <w:rPr>
          <w:rFonts w:ascii="Tahoma" w:eastAsia="Helvetica Neue" w:hAnsi="Tahoma" w:cs="Tahoma"/>
        </w:rPr>
        <w:tab/>
      </w:r>
      <w:r w:rsidR="00A8021A" w:rsidRPr="00FD32FE">
        <w:rPr>
          <w:rFonts w:ascii="Tahoma" w:eastAsia="Helvetica Neue" w:hAnsi="Tahoma" w:cs="Tahoma"/>
        </w:rPr>
        <w:tab/>
      </w:r>
      <w:r w:rsidR="00AF5BD8" w:rsidRPr="00FD32FE">
        <w:rPr>
          <w:rFonts w:ascii="Tahoma" w:eastAsia="Helvetica Neue" w:hAnsi="Tahoma" w:cs="Tahoma"/>
        </w:rPr>
        <w:t xml:space="preserve">         </w:t>
      </w:r>
      <w:r w:rsidR="00A8021A" w:rsidRPr="00FD32FE">
        <w:rPr>
          <w:rFonts w:ascii="Tahoma" w:eastAsia="Helvetica Neue" w:hAnsi="Tahoma" w:cs="Tahoma"/>
        </w:rPr>
        <w:t xml:space="preserve">Date: </w:t>
      </w:r>
    </w:p>
    <w:p w14:paraId="320203A3" w14:textId="535B5B11" w:rsidR="0043674C" w:rsidRPr="00FD32FE" w:rsidRDefault="0043674C">
      <w:pPr>
        <w:spacing w:after="0"/>
        <w:rPr>
          <w:rFonts w:ascii="Tahoma" w:eastAsia="Helvetica Neue" w:hAnsi="Tahoma" w:cs="Tahoma"/>
        </w:rPr>
      </w:pPr>
      <w:r w:rsidRPr="00FD32FE">
        <w:rPr>
          <w:rFonts w:ascii="Tahoma" w:eastAsia="Helvetica Neue" w:hAnsi="Tahoma" w:cs="Tahoma"/>
        </w:rPr>
        <w:t>Place:</w:t>
      </w:r>
      <w:r w:rsidR="0099186E" w:rsidRPr="00FD32FE">
        <w:rPr>
          <w:rFonts w:ascii="Tahoma" w:eastAsia="Helvetica Neue" w:hAnsi="Tahoma" w:cs="Tahoma"/>
        </w:rPr>
        <w:t xml:space="preserve"> Bengaluru</w:t>
      </w:r>
      <w:r w:rsidRPr="00FD32FE">
        <w:rPr>
          <w:rFonts w:ascii="Tahoma" w:eastAsia="Helvetica Neue" w:hAnsi="Tahoma" w:cs="Tahoma"/>
        </w:rPr>
        <w:tab/>
      </w:r>
      <w:r w:rsidRPr="00FD32FE">
        <w:rPr>
          <w:rFonts w:ascii="Tahoma" w:eastAsia="Helvetica Neue" w:hAnsi="Tahoma" w:cs="Tahoma"/>
        </w:rPr>
        <w:tab/>
      </w:r>
      <w:r w:rsidRPr="00FD32FE">
        <w:rPr>
          <w:rFonts w:ascii="Tahoma" w:eastAsia="Helvetica Neue" w:hAnsi="Tahoma" w:cs="Tahoma"/>
        </w:rPr>
        <w:tab/>
      </w:r>
      <w:r w:rsidRPr="00FD32FE">
        <w:rPr>
          <w:rFonts w:ascii="Tahoma" w:eastAsia="Helvetica Neue" w:hAnsi="Tahoma" w:cs="Tahoma"/>
        </w:rPr>
        <w:tab/>
      </w:r>
      <w:r w:rsidRPr="00FD32FE">
        <w:rPr>
          <w:rFonts w:ascii="Tahoma" w:eastAsia="Helvetica Neue" w:hAnsi="Tahoma" w:cs="Tahoma"/>
        </w:rPr>
        <w:tab/>
      </w:r>
      <w:r w:rsidRPr="00FD32FE">
        <w:rPr>
          <w:rFonts w:ascii="Tahoma" w:eastAsia="Helvetica Neue" w:hAnsi="Tahoma" w:cs="Tahoma"/>
        </w:rPr>
        <w:tab/>
      </w:r>
      <w:r w:rsidR="00AF5BD8" w:rsidRPr="00FD32FE">
        <w:rPr>
          <w:rFonts w:ascii="Tahoma" w:eastAsia="Helvetica Neue" w:hAnsi="Tahoma" w:cs="Tahoma"/>
        </w:rPr>
        <w:t xml:space="preserve">         </w:t>
      </w:r>
      <w:r w:rsidRPr="00FD32FE">
        <w:rPr>
          <w:rFonts w:ascii="Tahoma" w:eastAsia="Helvetica Neue" w:hAnsi="Tahoma" w:cs="Tahoma"/>
        </w:rPr>
        <w:t>Place: Bengaluru</w:t>
      </w:r>
    </w:p>
    <w:p w14:paraId="74FA09C6" w14:textId="77777777" w:rsidR="0099186E" w:rsidRPr="00FD32FE" w:rsidRDefault="0099186E">
      <w:pPr>
        <w:spacing w:after="0"/>
        <w:rPr>
          <w:rFonts w:ascii="Tahoma" w:eastAsia="Helvetica Neue" w:hAnsi="Tahoma" w:cs="Tahoma"/>
        </w:rPr>
      </w:pPr>
    </w:p>
    <w:p w14:paraId="3755DCFA" w14:textId="77777777" w:rsidR="0099186E" w:rsidRPr="00FD32FE" w:rsidRDefault="0099186E">
      <w:pPr>
        <w:spacing w:after="0"/>
        <w:rPr>
          <w:rFonts w:ascii="Tahoma" w:eastAsia="Helvetica Neue" w:hAnsi="Tahoma" w:cs="Tahoma"/>
        </w:rPr>
      </w:pPr>
    </w:p>
    <w:p w14:paraId="0DCDFE11" w14:textId="77777777" w:rsidR="0099186E" w:rsidRPr="00FD32FE" w:rsidRDefault="0099186E">
      <w:pPr>
        <w:spacing w:after="0"/>
        <w:rPr>
          <w:rFonts w:ascii="Tahoma" w:eastAsia="Helvetica Neue" w:hAnsi="Tahoma" w:cs="Tahoma"/>
          <w:b/>
        </w:rPr>
      </w:pPr>
    </w:p>
    <w:p w14:paraId="127A3E0B" w14:textId="71C3CFF0" w:rsidR="0099186E" w:rsidRPr="00FD32FE" w:rsidRDefault="0099186E" w:rsidP="007B0098">
      <w:pPr>
        <w:spacing w:after="0"/>
        <w:jc w:val="center"/>
        <w:rPr>
          <w:rFonts w:ascii="Tahoma" w:eastAsia="Helvetica Neue" w:hAnsi="Tahoma" w:cs="Tahoma"/>
          <w:b/>
        </w:rPr>
      </w:pPr>
      <w:r w:rsidRPr="00FD32FE">
        <w:rPr>
          <w:rFonts w:ascii="Tahoma" w:eastAsia="Helvetica Neue" w:hAnsi="Tahoma" w:cs="Tahoma"/>
          <w:b/>
        </w:rPr>
        <w:t>FOR PROMOTER</w:t>
      </w:r>
    </w:p>
    <w:p w14:paraId="000D0B86" w14:textId="77777777" w:rsidR="0099186E" w:rsidRPr="00FD32FE" w:rsidRDefault="0099186E">
      <w:pPr>
        <w:spacing w:after="0"/>
        <w:rPr>
          <w:rFonts w:ascii="Tahoma" w:eastAsia="Helvetica Neue" w:hAnsi="Tahoma" w:cs="Tahoma"/>
          <w:b/>
        </w:rPr>
      </w:pPr>
    </w:p>
    <w:p w14:paraId="0F7FC55C" w14:textId="77777777" w:rsidR="0099186E" w:rsidRPr="00FD32FE" w:rsidRDefault="0099186E">
      <w:pPr>
        <w:spacing w:after="0"/>
        <w:rPr>
          <w:rFonts w:ascii="Tahoma" w:eastAsia="Helvetica Neue" w:hAnsi="Tahoma" w:cs="Tahoma"/>
          <w:b/>
        </w:rPr>
      </w:pPr>
    </w:p>
    <w:p w14:paraId="33C31E4F" w14:textId="77777777" w:rsidR="0099186E" w:rsidRPr="00FD32FE" w:rsidRDefault="0099186E">
      <w:pPr>
        <w:spacing w:after="0"/>
        <w:rPr>
          <w:rFonts w:ascii="Tahoma" w:eastAsia="Helvetica Neue" w:hAnsi="Tahoma" w:cs="Tahoma"/>
          <w:b/>
        </w:rPr>
      </w:pPr>
    </w:p>
    <w:p w14:paraId="09A2D714" w14:textId="77777777" w:rsidR="00952571" w:rsidRPr="00FD32FE" w:rsidRDefault="00952571">
      <w:pPr>
        <w:spacing w:after="0"/>
        <w:rPr>
          <w:rFonts w:ascii="Tahoma" w:eastAsia="Helvetica Neue" w:hAnsi="Tahoma" w:cs="Tahoma"/>
          <w:b/>
        </w:rPr>
      </w:pPr>
    </w:p>
    <w:p w14:paraId="4582D7E3" w14:textId="74FB7E6B" w:rsidR="0099186E" w:rsidRPr="00FD32FE" w:rsidRDefault="0099186E" w:rsidP="007B0098">
      <w:pPr>
        <w:spacing w:after="0"/>
        <w:jc w:val="center"/>
        <w:rPr>
          <w:rFonts w:ascii="Tahoma" w:eastAsia="Helvetica Neue" w:hAnsi="Tahoma" w:cs="Tahoma"/>
          <w:b/>
        </w:rPr>
      </w:pPr>
      <w:r w:rsidRPr="00FD32FE">
        <w:rPr>
          <w:rFonts w:ascii="Tahoma" w:eastAsia="Helvetica Neue" w:hAnsi="Tahoma" w:cs="Tahoma"/>
          <w:b/>
        </w:rPr>
        <w:t xml:space="preserve">NAME: </w:t>
      </w:r>
    </w:p>
    <w:p w14:paraId="4702D2FE" w14:textId="20504D88" w:rsidR="0099186E" w:rsidRPr="00FD32FE" w:rsidRDefault="0099186E" w:rsidP="007B0098">
      <w:pPr>
        <w:spacing w:after="0"/>
        <w:jc w:val="center"/>
        <w:rPr>
          <w:rFonts w:ascii="Tahoma" w:eastAsia="Helvetica Neue" w:hAnsi="Tahoma" w:cs="Tahoma"/>
        </w:rPr>
      </w:pPr>
      <w:r w:rsidRPr="00FD32FE">
        <w:rPr>
          <w:rFonts w:ascii="Tahoma" w:eastAsia="Helvetica Neue" w:hAnsi="Tahoma" w:cs="Tahoma"/>
        </w:rPr>
        <w:t xml:space="preserve">Date: </w:t>
      </w:r>
    </w:p>
    <w:p w14:paraId="52654785" w14:textId="28FA0CAF" w:rsidR="0099186E" w:rsidRPr="00FD32FE" w:rsidRDefault="0099186E" w:rsidP="007B0098">
      <w:pPr>
        <w:spacing w:after="0"/>
        <w:jc w:val="center"/>
        <w:rPr>
          <w:rFonts w:ascii="Tahoma" w:eastAsia="Helvetica Neue" w:hAnsi="Tahoma" w:cs="Tahoma"/>
        </w:rPr>
      </w:pPr>
      <w:r w:rsidRPr="00FD32FE">
        <w:rPr>
          <w:rFonts w:ascii="Tahoma" w:eastAsia="Helvetica Neue" w:hAnsi="Tahoma" w:cs="Tahoma"/>
        </w:rPr>
        <w:t>Place: Bengaluru</w:t>
      </w:r>
    </w:p>
    <w:p w14:paraId="78F76A76" w14:textId="77777777" w:rsidR="0099186E" w:rsidRPr="00FD32FE" w:rsidRDefault="0099186E" w:rsidP="007B0098">
      <w:pPr>
        <w:spacing w:after="0"/>
        <w:jc w:val="center"/>
        <w:rPr>
          <w:rFonts w:ascii="Tahoma" w:eastAsia="Helvetica Neue" w:hAnsi="Tahoma" w:cs="Tahoma"/>
          <w:b/>
        </w:rPr>
      </w:pPr>
    </w:p>
    <w:p w14:paraId="1ED68475" w14:textId="77777777" w:rsidR="00952571" w:rsidRPr="00FD32FE" w:rsidRDefault="00952571" w:rsidP="007B0098">
      <w:pPr>
        <w:spacing w:after="0"/>
        <w:jc w:val="center"/>
        <w:rPr>
          <w:rFonts w:ascii="Tahoma" w:eastAsia="Helvetica Neue" w:hAnsi="Tahoma" w:cs="Tahoma"/>
          <w:b/>
        </w:rPr>
      </w:pPr>
    </w:p>
    <w:p w14:paraId="46BC2215" w14:textId="77777777" w:rsidR="0099186E" w:rsidRPr="00FD32FE" w:rsidRDefault="0099186E" w:rsidP="007B0098">
      <w:pPr>
        <w:spacing w:after="0"/>
        <w:jc w:val="center"/>
        <w:rPr>
          <w:rFonts w:ascii="Tahoma" w:eastAsia="Helvetica Neue" w:hAnsi="Tahoma" w:cs="Tahoma"/>
          <w:b/>
        </w:rPr>
      </w:pPr>
    </w:p>
    <w:p w14:paraId="4721C520" w14:textId="77777777" w:rsidR="00952571" w:rsidRPr="00FD32FE" w:rsidRDefault="00952571" w:rsidP="007B0098">
      <w:pPr>
        <w:spacing w:after="0"/>
        <w:jc w:val="center"/>
        <w:rPr>
          <w:rFonts w:ascii="Tahoma" w:eastAsia="Helvetica Neue" w:hAnsi="Tahoma" w:cs="Tahoma"/>
          <w:b/>
        </w:rPr>
      </w:pPr>
    </w:p>
    <w:p w14:paraId="489AAACC" w14:textId="77777777" w:rsidR="0099186E" w:rsidRPr="00FD32FE" w:rsidRDefault="0099186E" w:rsidP="007B0098">
      <w:pPr>
        <w:spacing w:after="0"/>
        <w:jc w:val="center"/>
        <w:rPr>
          <w:rFonts w:ascii="Tahoma" w:eastAsia="Helvetica Neue" w:hAnsi="Tahoma" w:cs="Tahoma"/>
          <w:b/>
        </w:rPr>
      </w:pPr>
    </w:p>
    <w:p w14:paraId="47A10657" w14:textId="053656D1" w:rsidR="0099186E" w:rsidRPr="00FD32FE" w:rsidRDefault="0099186E" w:rsidP="007B0098">
      <w:pPr>
        <w:spacing w:after="0"/>
        <w:jc w:val="center"/>
        <w:rPr>
          <w:rFonts w:ascii="Tahoma" w:eastAsia="Helvetica Neue" w:hAnsi="Tahoma" w:cs="Tahoma"/>
          <w:b/>
        </w:rPr>
      </w:pPr>
      <w:r w:rsidRPr="00FD32FE">
        <w:rPr>
          <w:rFonts w:ascii="Tahoma" w:eastAsia="Helvetica Neue" w:hAnsi="Tahoma" w:cs="Tahoma"/>
          <w:b/>
        </w:rPr>
        <w:t xml:space="preserve">NAME: </w:t>
      </w:r>
    </w:p>
    <w:p w14:paraId="271C1715" w14:textId="52B39B6A" w:rsidR="0099186E" w:rsidRPr="00FD32FE" w:rsidRDefault="0099186E" w:rsidP="007B0098">
      <w:pPr>
        <w:spacing w:after="0"/>
        <w:jc w:val="center"/>
        <w:rPr>
          <w:rFonts w:ascii="Tahoma" w:eastAsia="Helvetica Neue" w:hAnsi="Tahoma" w:cs="Tahoma"/>
        </w:rPr>
      </w:pPr>
      <w:r w:rsidRPr="00FD32FE">
        <w:rPr>
          <w:rFonts w:ascii="Tahoma" w:eastAsia="Helvetica Neue" w:hAnsi="Tahoma" w:cs="Tahoma"/>
        </w:rPr>
        <w:t xml:space="preserve">Date: </w:t>
      </w:r>
    </w:p>
    <w:p w14:paraId="7BAE59DD" w14:textId="77777777" w:rsidR="0099186E" w:rsidRPr="00FD32FE" w:rsidRDefault="0099186E" w:rsidP="007B0098">
      <w:pPr>
        <w:spacing w:after="0"/>
        <w:jc w:val="center"/>
        <w:rPr>
          <w:rFonts w:ascii="Tahoma" w:eastAsia="Helvetica Neue" w:hAnsi="Tahoma" w:cs="Tahoma"/>
        </w:rPr>
      </w:pPr>
      <w:r w:rsidRPr="00FD32FE">
        <w:rPr>
          <w:rFonts w:ascii="Tahoma" w:eastAsia="Helvetica Neue" w:hAnsi="Tahoma" w:cs="Tahoma"/>
        </w:rPr>
        <w:t>Place: Bengaluru</w:t>
      </w:r>
    </w:p>
    <w:p w14:paraId="702103FE" w14:textId="77777777" w:rsidR="0099186E" w:rsidRPr="00FD32FE" w:rsidRDefault="0099186E" w:rsidP="007B0098">
      <w:pPr>
        <w:spacing w:after="0"/>
        <w:jc w:val="center"/>
        <w:rPr>
          <w:rFonts w:ascii="Tahoma" w:eastAsia="Helvetica Neue" w:hAnsi="Tahoma" w:cs="Tahoma"/>
          <w:b/>
        </w:rPr>
      </w:pPr>
    </w:p>
    <w:p w14:paraId="7BB7AEA1" w14:textId="57AF9B0D" w:rsidR="0099186E" w:rsidRPr="00FD32FE" w:rsidRDefault="0099186E" w:rsidP="007B0098">
      <w:pPr>
        <w:spacing w:after="0"/>
        <w:jc w:val="center"/>
        <w:rPr>
          <w:rFonts w:ascii="Tahoma" w:eastAsia="Helvetica Neue" w:hAnsi="Tahoma" w:cs="Tahoma"/>
        </w:rPr>
      </w:pPr>
    </w:p>
    <w:sectPr w:rsidR="0099186E" w:rsidRPr="00FD32FE" w:rsidSect="007B009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nagement" w:date="2020-01-31T23:06:00Z" w:initials="CEERA">
    <w:p w14:paraId="3587B00A" w14:textId="143861D0" w:rsidR="00AD48F8" w:rsidRPr="00AD48F8" w:rsidRDefault="00AD48F8">
      <w:pPr>
        <w:pStyle w:val="CommentText"/>
        <w:rPr>
          <w:lang w:val="en-US"/>
        </w:rPr>
      </w:pPr>
      <w:r>
        <w:rPr>
          <w:rStyle w:val="CommentReference"/>
        </w:rPr>
        <w:annotationRef/>
      </w:r>
      <w:r>
        <w:t>Please provide details of first trance investment amount</w:t>
      </w:r>
    </w:p>
  </w:comment>
  <w:comment w:id="2" w:author="Management" w:date="2020-01-31T23:07:00Z" w:initials="CEERA">
    <w:p w14:paraId="3DED3E49" w14:textId="22B695CB" w:rsidR="00AD48F8" w:rsidRPr="00AD48F8" w:rsidRDefault="00AD48F8">
      <w:pPr>
        <w:pStyle w:val="CommentText"/>
        <w:rPr>
          <w:lang w:val="en-US"/>
        </w:rPr>
      </w:pPr>
      <w:r>
        <w:rPr>
          <w:rStyle w:val="CommentReference"/>
        </w:rPr>
        <w:annotationRef/>
      </w:r>
      <w:r>
        <w:rPr>
          <w:rStyle w:val="CommentReference"/>
        </w:rPr>
        <w:annotationRef/>
      </w:r>
      <w:r>
        <w:t>Please provide details of first trance investment amount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87B00A" w15:done="0"/>
  <w15:commentEx w15:paraId="3DED3E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87B00A" w16cid:durableId="2203E055"/>
  <w16cid:commentId w16cid:paraId="3DED3E49" w16cid:durableId="2203E0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380BF" w14:textId="77777777" w:rsidR="00496651" w:rsidRDefault="00496651">
      <w:pPr>
        <w:spacing w:after="0" w:line="240" w:lineRule="auto"/>
      </w:pPr>
      <w:r>
        <w:separator/>
      </w:r>
    </w:p>
  </w:endnote>
  <w:endnote w:type="continuationSeparator" w:id="0">
    <w:p w14:paraId="0A5F0947" w14:textId="77777777" w:rsidR="00496651" w:rsidRDefault="0049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00000003" w:usb1="500079DB" w:usb2="0000001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0706" w14:textId="77777777" w:rsidR="00696B99" w:rsidRDefault="00696B99">
    <w:pPr>
      <w:tabs>
        <w:tab w:val="center" w:pos="4680"/>
        <w:tab w:val="right" w:pos="9360"/>
      </w:tabs>
      <w:spacing w:after="0" w:line="240" w:lineRule="auto"/>
      <w:jc w:val="center"/>
    </w:pPr>
    <w:r>
      <w:fldChar w:fldCharType="begin"/>
    </w:r>
    <w:r>
      <w:instrText>PAGE</w:instrText>
    </w:r>
    <w:r>
      <w:fldChar w:fldCharType="end"/>
    </w:r>
  </w:p>
  <w:p w14:paraId="4E78465F" w14:textId="77777777" w:rsidR="00696B99" w:rsidRDefault="00696B99">
    <w:pP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2478"/>
      <w:gridCol w:w="2726"/>
      <w:gridCol w:w="3812"/>
    </w:tblGrid>
    <w:tr w:rsidR="00696B99" w14:paraId="77ED598D" w14:textId="77777777" w:rsidTr="00696B99">
      <w:tc>
        <w:tcPr>
          <w:tcW w:w="2538" w:type="dxa"/>
        </w:tcPr>
        <w:p w14:paraId="3D978821" w14:textId="77777777" w:rsidR="00696B99" w:rsidRDefault="00696B99" w:rsidP="00696B99">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jc w:val="center"/>
            <w:rPr>
              <w:rFonts w:ascii="Helvetica Neue" w:eastAsia="Helvetica Neue" w:hAnsi="Helvetica Neue" w:cs="Helvetica Neue"/>
              <w:sz w:val="20"/>
              <w:szCs w:val="20"/>
            </w:rPr>
          </w:pPr>
          <w:r>
            <w:rPr>
              <w:rFonts w:ascii="Helvetica Neue" w:eastAsia="Helvetica Neue" w:hAnsi="Helvetica Neue" w:cs="Helvetica Neue"/>
              <w:sz w:val="20"/>
              <w:szCs w:val="20"/>
            </w:rPr>
            <w:t>Initials of  Investor</w:t>
          </w:r>
        </w:p>
      </w:tc>
      <w:tc>
        <w:tcPr>
          <w:tcW w:w="2790" w:type="dxa"/>
        </w:tcPr>
        <w:p w14:paraId="794E420F" w14:textId="77777777" w:rsidR="00696B99" w:rsidRDefault="00696B99" w:rsidP="00696B99">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jc w:val="center"/>
            <w:rPr>
              <w:rFonts w:ascii="Helvetica Neue" w:eastAsia="Helvetica Neue" w:hAnsi="Helvetica Neue" w:cs="Helvetica Neue"/>
              <w:sz w:val="20"/>
              <w:szCs w:val="20"/>
            </w:rPr>
          </w:pPr>
          <w:r>
            <w:rPr>
              <w:rFonts w:ascii="Helvetica Neue" w:eastAsia="Helvetica Neue" w:hAnsi="Helvetica Neue" w:cs="Helvetica Neue"/>
              <w:sz w:val="20"/>
              <w:szCs w:val="20"/>
            </w:rPr>
            <w:t>Initials for Company with Seal</w:t>
          </w:r>
        </w:p>
      </w:tc>
      <w:tc>
        <w:tcPr>
          <w:tcW w:w="3914" w:type="dxa"/>
        </w:tcPr>
        <w:p w14:paraId="4A49451E" w14:textId="77777777" w:rsidR="00696B99" w:rsidRDefault="00696B99" w:rsidP="00696B99">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jc w:val="center"/>
            <w:rPr>
              <w:rFonts w:ascii="Helvetica Neue" w:eastAsia="Helvetica Neue" w:hAnsi="Helvetica Neue" w:cs="Helvetica Neue"/>
              <w:sz w:val="20"/>
              <w:szCs w:val="20"/>
            </w:rPr>
          </w:pPr>
          <w:r>
            <w:rPr>
              <w:rFonts w:ascii="Helvetica Neue" w:eastAsia="Helvetica Neue" w:hAnsi="Helvetica Neue" w:cs="Helvetica Neue"/>
              <w:sz w:val="20"/>
              <w:szCs w:val="20"/>
            </w:rPr>
            <w:t>Initials of  Promoters</w:t>
          </w:r>
        </w:p>
      </w:tc>
    </w:tr>
    <w:tr w:rsidR="00696B99" w14:paraId="21A9C914" w14:textId="77777777" w:rsidTr="00696B99">
      <w:trPr>
        <w:trHeight w:val="577"/>
      </w:trPr>
      <w:tc>
        <w:tcPr>
          <w:tcW w:w="2538" w:type="dxa"/>
        </w:tcPr>
        <w:p w14:paraId="67916544" w14:textId="77777777" w:rsidR="00696B99" w:rsidRDefault="00696B99" w:rsidP="00696B99">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rPr>
              <w:rFonts w:ascii="Helvetica Neue" w:eastAsia="Helvetica Neue" w:hAnsi="Helvetica Neue" w:cs="Helvetica Neue"/>
              <w:sz w:val="20"/>
              <w:szCs w:val="20"/>
            </w:rPr>
          </w:pPr>
        </w:p>
      </w:tc>
      <w:tc>
        <w:tcPr>
          <w:tcW w:w="2790" w:type="dxa"/>
        </w:tcPr>
        <w:p w14:paraId="4FE6C309" w14:textId="77777777" w:rsidR="00696B99" w:rsidRDefault="00696B99" w:rsidP="00696B99">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rPr>
              <w:rFonts w:ascii="Helvetica Neue" w:eastAsia="Helvetica Neue" w:hAnsi="Helvetica Neue" w:cs="Helvetica Neue"/>
              <w:sz w:val="20"/>
              <w:szCs w:val="20"/>
            </w:rPr>
          </w:pPr>
        </w:p>
      </w:tc>
      <w:tc>
        <w:tcPr>
          <w:tcW w:w="3914" w:type="dxa"/>
        </w:tcPr>
        <w:p w14:paraId="62D5083C" w14:textId="77777777" w:rsidR="00696B99" w:rsidRDefault="00696B99" w:rsidP="00696B99">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rPr>
              <w:rFonts w:ascii="Helvetica Neue" w:eastAsia="Helvetica Neue" w:hAnsi="Helvetica Neue" w:cs="Helvetica Neue"/>
              <w:sz w:val="20"/>
              <w:szCs w:val="20"/>
            </w:rPr>
          </w:pPr>
        </w:p>
      </w:tc>
    </w:tr>
  </w:tbl>
  <w:p w14:paraId="1E577F95" w14:textId="08D8D3D8" w:rsidR="00696B99" w:rsidRDefault="00696B99" w:rsidP="007B0098">
    <w:pPr>
      <w:tabs>
        <w:tab w:val="center" w:pos="4680"/>
        <w:tab w:val="right" w:pos="9360"/>
      </w:tabs>
      <w:spacing w:after="0" w:line="240" w:lineRule="auto"/>
      <w:rPr>
        <w:rFonts w:ascii="Helvetica Neue" w:eastAsia="Helvetica Neue" w:hAnsi="Helvetica Neue" w:cs="Helvetica Neue"/>
        <w:sz w:val="18"/>
        <w:szCs w:val="18"/>
      </w:rPr>
    </w:pPr>
  </w:p>
  <w:p w14:paraId="1DC62E34" w14:textId="77777777" w:rsidR="00696B99" w:rsidRDefault="00696B99">
    <w:pPr>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9D5F5" w14:textId="0143C337" w:rsidR="00696B99" w:rsidRDefault="00696B99">
    <w:pPr>
      <w:tabs>
        <w:tab w:val="center" w:pos="4680"/>
        <w:tab w:val="right" w:pos="9360"/>
      </w:tabs>
      <w:spacing w:after="0" w:line="240" w:lineRule="auto"/>
      <w:jc w:val="right"/>
      <w:rPr>
        <w:rFonts w:ascii="Helvetica Neue" w:eastAsia="Helvetica Neue" w:hAnsi="Helvetica Neue" w:cs="Helvetica Neue"/>
        <w:sz w:val="20"/>
        <w:szCs w:val="20"/>
      </w:rPr>
    </w:pPr>
  </w:p>
  <w:tbl>
    <w:tblPr>
      <w:tblStyle w:val="TableGrid"/>
      <w:tblW w:w="0" w:type="auto"/>
      <w:tblLook w:val="04A0" w:firstRow="1" w:lastRow="0" w:firstColumn="1" w:lastColumn="0" w:noHBand="0" w:noVBand="1"/>
    </w:tblPr>
    <w:tblGrid>
      <w:gridCol w:w="2478"/>
      <w:gridCol w:w="2726"/>
      <w:gridCol w:w="3812"/>
    </w:tblGrid>
    <w:tr w:rsidR="00696B99" w14:paraId="5CB6EA32" w14:textId="77777777" w:rsidTr="007B0098">
      <w:tc>
        <w:tcPr>
          <w:tcW w:w="2538" w:type="dxa"/>
        </w:tcPr>
        <w:p w14:paraId="1A852FB8" w14:textId="4CD131BA" w:rsidR="00696B99" w:rsidRDefault="00696B99" w:rsidP="007B0098">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jc w:val="center"/>
            <w:rPr>
              <w:rFonts w:ascii="Helvetica Neue" w:eastAsia="Helvetica Neue" w:hAnsi="Helvetica Neue" w:cs="Helvetica Neue"/>
              <w:sz w:val="20"/>
              <w:szCs w:val="20"/>
            </w:rPr>
          </w:pPr>
          <w:r>
            <w:rPr>
              <w:rFonts w:ascii="Helvetica Neue" w:eastAsia="Helvetica Neue" w:hAnsi="Helvetica Neue" w:cs="Helvetica Neue"/>
              <w:sz w:val="20"/>
              <w:szCs w:val="20"/>
            </w:rPr>
            <w:t>Initials of  Investor</w:t>
          </w:r>
        </w:p>
      </w:tc>
      <w:tc>
        <w:tcPr>
          <w:tcW w:w="2790" w:type="dxa"/>
        </w:tcPr>
        <w:p w14:paraId="02847785" w14:textId="1F0F1868" w:rsidR="00696B99" w:rsidRDefault="00696B99" w:rsidP="007B0098">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jc w:val="center"/>
            <w:rPr>
              <w:rFonts w:ascii="Helvetica Neue" w:eastAsia="Helvetica Neue" w:hAnsi="Helvetica Neue" w:cs="Helvetica Neue"/>
              <w:sz w:val="20"/>
              <w:szCs w:val="20"/>
            </w:rPr>
          </w:pPr>
          <w:r>
            <w:rPr>
              <w:rFonts w:ascii="Helvetica Neue" w:eastAsia="Helvetica Neue" w:hAnsi="Helvetica Neue" w:cs="Helvetica Neue"/>
              <w:sz w:val="20"/>
              <w:szCs w:val="20"/>
            </w:rPr>
            <w:t>Initials for Company with Seal</w:t>
          </w:r>
        </w:p>
      </w:tc>
      <w:tc>
        <w:tcPr>
          <w:tcW w:w="3914" w:type="dxa"/>
        </w:tcPr>
        <w:p w14:paraId="2EE9DC58" w14:textId="4DBB4B5D" w:rsidR="00696B99" w:rsidRDefault="00696B99" w:rsidP="007B0098">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jc w:val="center"/>
            <w:rPr>
              <w:rFonts w:ascii="Helvetica Neue" w:eastAsia="Helvetica Neue" w:hAnsi="Helvetica Neue" w:cs="Helvetica Neue"/>
              <w:sz w:val="20"/>
              <w:szCs w:val="20"/>
            </w:rPr>
          </w:pPr>
          <w:r>
            <w:rPr>
              <w:rFonts w:ascii="Helvetica Neue" w:eastAsia="Helvetica Neue" w:hAnsi="Helvetica Neue" w:cs="Helvetica Neue"/>
              <w:sz w:val="20"/>
              <w:szCs w:val="20"/>
            </w:rPr>
            <w:t>Initials of  Promoters</w:t>
          </w:r>
        </w:p>
      </w:tc>
    </w:tr>
    <w:tr w:rsidR="00696B99" w14:paraId="0A7898AA" w14:textId="77777777" w:rsidTr="007B0098">
      <w:trPr>
        <w:trHeight w:val="936"/>
      </w:trPr>
      <w:tc>
        <w:tcPr>
          <w:tcW w:w="2538" w:type="dxa"/>
        </w:tcPr>
        <w:p w14:paraId="2752CC18" w14:textId="77777777" w:rsidR="00696B99" w:rsidRDefault="00696B99">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rPr>
              <w:rFonts w:ascii="Helvetica Neue" w:eastAsia="Helvetica Neue" w:hAnsi="Helvetica Neue" w:cs="Helvetica Neue"/>
              <w:sz w:val="20"/>
              <w:szCs w:val="20"/>
            </w:rPr>
          </w:pPr>
        </w:p>
      </w:tc>
      <w:tc>
        <w:tcPr>
          <w:tcW w:w="2790" w:type="dxa"/>
        </w:tcPr>
        <w:p w14:paraId="2E6C833F" w14:textId="77777777" w:rsidR="00696B99" w:rsidRDefault="00696B99">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rPr>
              <w:rFonts w:ascii="Helvetica Neue" w:eastAsia="Helvetica Neue" w:hAnsi="Helvetica Neue" w:cs="Helvetica Neue"/>
              <w:sz w:val="20"/>
              <w:szCs w:val="20"/>
            </w:rPr>
          </w:pPr>
        </w:p>
      </w:tc>
      <w:tc>
        <w:tcPr>
          <w:tcW w:w="3914" w:type="dxa"/>
        </w:tcPr>
        <w:p w14:paraId="13F3C927" w14:textId="77777777" w:rsidR="00696B99" w:rsidRDefault="00696B99">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rPr>
              <w:rFonts w:ascii="Helvetica Neue" w:eastAsia="Helvetica Neue" w:hAnsi="Helvetica Neue" w:cs="Helvetica Neue"/>
              <w:sz w:val="20"/>
              <w:szCs w:val="20"/>
            </w:rPr>
          </w:pPr>
        </w:p>
      </w:tc>
    </w:tr>
  </w:tbl>
  <w:p w14:paraId="58A1DD03" w14:textId="77777777" w:rsidR="00696B99" w:rsidRDefault="00696B99">
    <w:pPr>
      <w:tabs>
        <w:tab w:val="center" w:pos="4680"/>
        <w:tab w:val="right" w:pos="9360"/>
      </w:tabs>
      <w:spacing w:after="0" w:line="240" w:lineRule="auto"/>
      <w:rPr>
        <w:rFonts w:ascii="Helvetica Neue" w:eastAsia="Helvetica Neue" w:hAnsi="Helvetica Neue" w:cs="Helvetica Neue"/>
        <w:sz w:val="20"/>
        <w:szCs w:val="20"/>
      </w:rPr>
    </w:pPr>
  </w:p>
  <w:p w14:paraId="45F2B095" w14:textId="77777777" w:rsidR="00696B99" w:rsidRDefault="00696B99">
    <w:pPr>
      <w:tabs>
        <w:tab w:val="center" w:pos="4680"/>
        <w:tab w:val="right" w:pos="9360"/>
      </w:tabs>
      <w:spacing w:after="0" w:line="240" w:lineRule="auto"/>
      <w:rPr>
        <w:rFonts w:ascii="Helvetica Neue" w:eastAsia="Helvetica Neue" w:hAnsi="Helvetica Neue" w:cs="Helvetica Neu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FF5ED" w14:textId="77777777" w:rsidR="00496651" w:rsidRDefault="00496651">
      <w:pPr>
        <w:spacing w:after="0" w:line="240" w:lineRule="auto"/>
      </w:pPr>
      <w:r>
        <w:separator/>
      </w:r>
    </w:p>
  </w:footnote>
  <w:footnote w:type="continuationSeparator" w:id="0">
    <w:p w14:paraId="02EC364F" w14:textId="77777777" w:rsidR="00496651" w:rsidRDefault="00496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6BBF8" w14:textId="77777777" w:rsidR="00696B99" w:rsidRDefault="00696B99">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918332"/>
      <w:docPartObj>
        <w:docPartGallery w:val="Page Numbers (Top of Page)"/>
        <w:docPartUnique/>
      </w:docPartObj>
    </w:sdtPr>
    <w:sdtEndPr/>
    <w:sdtContent>
      <w:p w14:paraId="32B39D59" w14:textId="5296301B" w:rsidR="00696B99" w:rsidRDefault="00696B99">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D59AF">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59AF">
          <w:rPr>
            <w:b/>
            <w:bCs/>
            <w:noProof/>
          </w:rPr>
          <w:t>13</w:t>
        </w:r>
        <w:r>
          <w:rPr>
            <w:b/>
            <w:bCs/>
            <w:sz w:val="24"/>
            <w:szCs w:val="24"/>
          </w:rPr>
          <w:fldChar w:fldCharType="end"/>
        </w:r>
      </w:p>
    </w:sdtContent>
  </w:sdt>
  <w:p w14:paraId="7FACFD2D" w14:textId="77777777" w:rsidR="00696B99" w:rsidRPr="00AC6226" w:rsidRDefault="00696B99" w:rsidP="00081595">
    <w:pPr>
      <w:tabs>
        <w:tab w:val="center" w:pos="4680"/>
        <w:tab w:val="right" w:pos="9360"/>
      </w:tabs>
      <w:spacing w:after="0" w:line="240" w:lineRule="auto"/>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94A54" w14:textId="67CF887E" w:rsidR="00696B99" w:rsidRPr="009B7A2D" w:rsidRDefault="009B7A2D">
    <w:pPr>
      <w:tabs>
        <w:tab w:val="center" w:pos="4680"/>
        <w:tab w:val="right" w:pos="9360"/>
      </w:tabs>
      <w:spacing w:after="0" w:line="240" w:lineRule="auto"/>
      <w:jc w:val="left"/>
      <w:rPr>
        <w:rFonts w:ascii="Algerian" w:eastAsia="Helvetica Neue" w:hAnsi="Algerian" w:cs="Helvetica Neue"/>
        <w:iCs/>
        <w:color w:val="002060"/>
        <w:sz w:val="20"/>
        <w:szCs w:val="20"/>
        <w:lang w:val="en-US"/>
      </w:rPr>
    </w:pPr>
    <w:r>
      <w:rPr>
        <w:rFonts w:ascii="Algerian" w:eastAsia="Helvetica Neue" w:hAnsi="Algerian" w:cs="Helvetica Neue"/>
        <w:iCs/>
        <w:noProof/>
        <w:color w:val="002060"/>
        <w:sz w:val="20"/>
        <w:szCs w:val="20"/>
        <w:lang w:val="en-US"/>
      </w:rPr>
      <w:drawing>
        <wp:anchor distT="0" distB="0" distL="114300" distR="114300" simplePos="0" relativeHeight="251658240" behindDoc="0" locked="0" layoutInCell="1" allowOverlap="1" wp14:anchorId="1FB42CE8" wp14:editId="320990F5">
          <wp:simplePos x="0" y="0"/>
          <wp:positionH relativeFrom="margin">
            <wp:align>right</wp:align>
          </wp:positionH>
          <wp:positionV relativeFrom="paragraph">
            <wp:posOffset>-331076</wp:posOffset>
          </wp:positionV>
          <wp:extent cx="768438" cy="7879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38" cy="7879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A2D">
      <w:rPr>
        <w:rFonts w:ascii="Algerian" w:eastAsia="Helvetica Neue" w:hAnsi="Algerian" w:cs="Helvetica Neue"/>
        <w:iCs/>
        <w:color w:val="002060"/>
        <w:sz w:val="20"/>
        <w:szCs w:val="20"/>
        <w:lang w:val="en-US"/>
      </w:rPr>
      <w:t>REX LAW CHAMBERS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DFF2EB98"/>
    <w:lvl w:ilvl="0">
      <w:start w:val="1"/>
      <w:numFmt w:val="decimal"/>
      <w:lvlText w:val="%1."/>
      <w:lvlJc w:val="left"/>
      <w:pPr>
        <w:ind w:left="720" w:hanging="720"/>
      </w:pPr>
      <w:rPr>
        <w:rFonts w:cs="Times New Roman"/>
        <w:b w:val="0"/>
      </w:rPr>
    </w:lvl>
    <w:lvl w:ilvl="1">
      <w:start w:val="1"/>
      <w:numFmt w:val="decimal"/>
      <w:lvlText w:val="%1.%2."/>
      <w:lvlJc w:val="left"/>
      <w:pPr>
        <w:ind w:left="1440" w:hanging="720"/>
      </w:pPr>
      <w:rPr>
        <w:rFonts w:ascii="Book Antiqua" w:hAnsi="Book Antiqua" w:cs="Times New Roman" w:hint="default"/>
        <w:b w:val="0"/>
        <w:i w:val="0"/>
        <w:strike w:val="0"/>
        <w:dstrike w:val="0"/>
        <w:color w:val="auto"/>
        <w:sz w:val="22"/>
        <w:szCs w:val="22"/>
        <w:u w:val="none"/>
        <w:effect w:val="none"/>
      </w:rPr>
    </w:lvl>
    <w:lvl w:ilvl="2">
      <w:start w:val="1"/>
      <w:numFmt w:val="decimal"/>
      <w:lvlText w:val="%1.%2.%3."/>
      <w:lvlJc w:val="left"/>
      <w:pPr>
        <w:ind w:left="1440" w:hanging="720"/>
      </w:pPr>
      <w:rPr>
        <w:rFonts w:cs="Times New Roman"/>
        <w:b w:val="0"/>
        <w:i w:val="0"/>
        <w:color w:val="auto"/>
        <w:sz w:val="22"/>
        <w:szCs w:val="22"/>
      </w:rPr>
    </w:lvl>
    <w:lvl w:ilvl="3">
      <w:start w:val="1"/>
      <w:numFmt w:val="none"/>
      <w:lvlText w:val="(a)"/>
      <w:lvlJc w:val="left"/>
      <w:pPr>
        <w:ind w:left="2160" w:hanging="720"/>
      </w:pPr>
      <w:rPr>
        <w:rFonts w:ascii="Arial" w:eastAsia="Times New Roman" w:hAnsi="Arial" w:cs="Arial" w:hint="default"/>
        <w:b w:val="0"/>
        <w:i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4D45E15"/>
    <w:multiLevelType w:val="multilevel"/>
    <w:tmpl w:val="45D09A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49124A"/>
    <w:multiLevelType w:val="hybridMultilevel"/>
    <w:tmpl w:val="43707B2E"/>
    <w:lvl w:ilvl="0" w:tplc="7056048E">
      <w:start w:val="1"/>
      <w:numFmt w:val="decimal"/>
      <w:lvlText w:val="(%1)"/>
      <w:lvlJc w:val="left"/>
      <w:pPr>
        <w:ind w:left="720" w:hanging="360"/>
      </w:pPr>
      <w:rPr>
        <w:b w:val="0"/>
      </w:rPr>
    </w:lvl>
    <w:lvl w:ilvl="1" w:tplc="0EAE707A">
      <w:start w:val="1"/>
      <w:numFmt w:val="lowerRoman"/>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1DB1355E"/>
    <w:multiLevelType w:val="multilevel"/>
    <w:tmpl w:val="3DA2BC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06E4378"/>
    <w:multiLevelType w:val="hybridMultilevel"/>
    <w:tmpl w:val="83ACE402"/>
    <w:lvl w:ilvl="0" w:tplc="F60E2C18">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E096665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1B26C79"/>
    <w:multiLevelType w:val="hybridMultilevel"/>
    <w:tmpl w:val="B76C5DFE"/>
    <w:lvl w:ilvl="0" w:tplc="0EAE707A">
      <w:start w:val="1"/>
      <w:numFmt w:val="lowerRoman"/>
      <w:lvlText w:val="(%1)"/>
      <w:lvlJc w:val="left"/>
      <w:pPr>
        <w:tabs>
          <w:tab w:val="num" w:pos="1080"/>
        </w:tabs>
        <w:ind w:left="1080" w:hanging="720"/>
      </w:pPr>
    </w:lvl>
    <w:lvl w:ilvl="1" w:tplc="7CA08666">
      <w:start w:val="1"/>
      <w:numFmt w:val="lowerLetter"/>
      <w:lvlText w:val="%2."/>
      <w:lvlJc w:val="left"/>
      <w:pPr>
        <w:tabs>
          <w:tab w:val="num" w:pos="1440"/>
        </w:tabs>
        <w:ind w:left="1440" w:hanging="360"/>
      </w:pPr>
    </w:lvl>
    <w:lvl w:ilvl="2" w:tplc="786C5904">
      <w:start w:val="1"/>
      <w:numFmt w:val="lowerRoman"/>
      <w:lvlText w:val="%3."/>
      <w:lvlJc w:val="right"/>
      <w:pPr>
        <w:tabs>
          <w:tab w:val="num" w:pos="2160"/>
        </w:tabs>
        <w:ind w:left="2160" w:hanging="180"/>
      </w:pPr>
    </w:lvl>
    <w:lvl w:ilvl="3" w:tplc="892AB340">
      <w:start w:val="1"/>
      <w:numFmt w:val="decimal"/>
      <w:lvlText w:val="%4."/>
      <w:lvlJc w:val="left"/>
      <w:pPr>
        <w:tabs>
          <w:tab w:val="num" w:pos="2880"/>
        </w:tabs>
        <w:ind w:left="2880" w:hanging="360"/>
      </w:pPr>
    </w:lvl>
    <w:lvl w:ilvl="4" w:tplc="4AEC945A">
      <w:start w:val="1"/>
      <w:numFmt w:val="lowerLetter"/>
      <w:lvlText w:val="%5."/>
      <w:lvlJc w:val="left"/>
      <w:pPr>
        <w:tabs>
          <w:tab w:val="num" w:pos="3600"/>
        </w:tabs>
        <w:ind w:left="3600" w:hanging="360"/>
      </w:pPr>
    </w:lvl>
    <w:lvl w:ilvl="5" w:tplc="C3286E02">
      <w:start w:val="1"/>
      <w:numFmt w:val="lowerRoman"/>
      <w:lvlText w:val="%6."/>
      <w:lvlJc w:val="right"/>
      <w:pPr>
        <w:tabs>
          <w:tab w:val="num" w:pos="4320"/>
        </w:tabs>
        <w:ind w:left="4320" w:hanging="180"/>
      </w:pPr>
    </w:lvl>
    <w:lvl w:ilvl="6" w:tplc="B404A0BE">
      <w:start w:val="1"/>
      <w:numFmt w:val="decimal"/>
      <w:lvlText w:val="%7."/>
      <w:lvlJc w:val="left"/>
      <w:pPr>
        <w:tabs>
          <w:tab w:val="num" w:pos="5040"/>
        </w:tabs>
        <w:ind w:left="5040" w:hanging="360"/>
      </w:pPr>
    </w:lvl>
    <w:lvl w:ilvl="7" w:tplc="1D12BC58">
      <w:start w:val="1"/>
      <w:numFmt w:val="lowerLetter"/>
      <w:lvlText w:val="%8."/>
      <w:lvlJc w:val="left"/>
      <w:pPr>
        <w:tabs>
          <w:tab w:val="num" w:pos="5760"/>
        </w:tabs>
        <w:ind w:left="5760" w:hanging="360"/>
      </w:pPr>
    </w:lvl>
    <w:lvl w:ilvl="8" w:tplc="1F8C9EC2">
      <w:start w:val="1"/>
      <w:numFmt w:val="lowerRoman"/>
      <w:lvlText w:val="%9."/>
      <w:lvlJc w:val="right"/>
      <w:pPr>
        <w:tabs>
          <w:tab w:val="num" w:pos="6480"/>
        </w:tabs>
        <w:ind w:left="6480" w:hanging="180"/>
      </w:pPr>
    </w:lvl>
  </w:abstractNum>
  <w:abstractNum w:abstractNumId="6" w15:restartNumberingAfterBreak="0">
    <w:nsid w:val="244809D5"/>
    <w:multiLevelType w:val="multilevel"/>
    <w:tmpl w:val="C77C9C7C"/>
    <w:lvl w:ilvl="0">
      <w:start w:val="1"/>
      <w:numFmt w:val="lowerLetter"/>
      <w:lvlText w:val="(%1)"/>
      <w:lvlJc w:val="left"/>
      <w:pPr>
        <w:tabs>
          <w:tab w:val="num" w:pos="1080"/>
        </w:tabs>
        <w:ind w:left="1080" w:hanging="720"/>
      </w:pPr>
    </w:lvl>
    <w:lvl w:ilvl="1">
      <w:start w:val="1"/>
      <w:numFmt w:val="decimal"/>
      <w:lvlText w:val="%2."/>
      <w:lvlJc w:val="left"/>
      <w:pPr>
        <w:tabs>
          <w:tab w:val="num" w:pos="1800"/>
        </w:tabs>
        <w:ind w:left="1800" w:hanging="720"/>
      </w:pPr>
    </w:lvl>
    <w:lvl w:ilvl="2">
      <w:start w:val="1"/>
      <w:numFmt w:val="lowerRoman"/>
      <w:lvlText w:val="(%3)"/>
      <w:lvlJc w:val="left"/>
      <w:pPr>
        <w:tabs>
          <w:tab w:val="num" w:pos="1980"/>
        </w:tabs>
        <w:ind w:left="2268" w:hanging="288"/>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A476725"/>
    <w:multiLevelType w:val="hybridMultilevel"/>
    <w:tmpl w:val="F2AC5F68"/>
    <w:lvl w:ilvl="0" w:tplc="5D1C7DFE">
      <w:start w:val="1"/>
      <w:numFmt w:val="upp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3B241F43"/>
    <w:multiLevelType w:val="hybridMultilevel"/>
    <w:tmpl w:val="83ACE402"/>
    <w:lvl w:ilvl="0" w:tplc="F60E2C18">
      <w:start w:val="1"/>
      <w:numFmt w:val="decimal"/>
      <w:lvlText w:val="%1)"/>
      <w:lvlJc w:val="left"/>
      <w:pPr>
        <w:ind w:left="1080" w:hanging="360"/>
      </w:pPr>
      <w:rPr>
        <w:rFonts w:hint="default"/>
        <w:b/>
      </w:rPr>
    </w:lvl>
    <w:lvl w:ilvl="1" w:tplc="40090019">
      <w:start w:val="1"/>
      <w:numFmt w:val="lowerLetter"/>
      <w:lvlText w:val="%2."/>
      <w:lvlJc w:val="left"/>
      <w:pPr>
        <w:ind w:left="1800" w:hanging="360"/>
      </w:pPr>
    </w:lvl>
    <w:lvl w:ilvl="2" w:tplc="E096665E">
      <w:start w:val="1"/>
      <w:numFmt w:val="lowerRoman"/>
      <w:lvlText w:val="(%3)"/>
      <w:lvlJc w:val="left"/>
      <w:pPr>
        <w:ind w:left="3060" w:hanging="720"/>
      </w:pPr>
      <w:rPr>
        <w:rFonts w:hint="default"/>
      </w:rPr>
    </w:lvl>
    <w:lvl w:ilvl="3" w:tplc="4009000F">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462F37F3"/>
    <w:multiLevelType w:val="hybridMultilevel"/>
    <w:tmpl w:val="B76C5DFE"/>
    <w:lvl w:ilvl="0" w:tplc="0EAE707A">
      <w:start w:val="1"/>
      <w:numFmt w:val="lowerRoman"/>
      <w:lvlText w:val="(%1)"/>
      <w:lvlJc w:val="left"/>
      <w:pPr>
        <w:tabs>
          <w:tab w:val="num" w:pos="1080"/>
        </w:tabs>
        <w:ind w:left="1080" w:hanging="720"/>
      </w:pPr>
    </w:lvl>
    <w:lvl w:ilvl="1" w:tplc="7CA08666">
      <w:start w:val="1"/>
      <w:numFmt w:val="lowerLetter"/>
      <w:lvlText w:val="%2."/>
      <w:lvlJc w:val="left"/>
      <w:pPr>
        <w:tabs>
          <w:tab w:val="num" w:pos="1440"/>
        </w:tabs>
        <w:ind w:left="1440" w:hanging="360"/>
      </w:pPr>
    </w:lvl>
    <w:lvl w:ilvl="2" w:tplc="786C5904">
      <w:start w:val="1"/>
      <w:numFmt w:val="lowerRoman"/>
      <w:lvlText w:val="%3."/>
      <w:lvlJc w:val="right"/>
      <w:pPr>
        <w:tabs>
          <w:tab w:val="num" w:pos="2160"/>
        </w:tabs>
        <w:ind w:left="2160" w:hanging="180"/>
      </w:pPr>
    </w:lvl>
    <w:lvl w:ilvl="3" w:tplc="892AB340">
      <w:start w:val="1"/>
      <w:numFmt w:val="decimal"/>
      <w:lvlText w:val="%4."/>
      <w:lvlJc w:val="left"/>
      <w:pPr>
        <w:tabs>
          <w:tab w:val="num" w:pos="2880"/>
        </w:tabs>
        <w:ind w:left="2880" w:hanging="360"/>
      </w:pPr>
    </w:lvl>
    <w:lvl w:ilvl="4" w:tplc="4AEC945A">
      <w:start w:val="1"/>
      <w:numFmt w:val="lowerLetter"/>
      <w:lvlText w:val="%5."/>
      <w:lvlJc w:val="left"/>
      <w:pPr>
        <w:tabs>
          <w:tab w:val="num" w:pos="3600"/>
        </w:tabs>
        <w:ind w:left="3600" w:hanging="360"/>
      </w:pPr>
    </w:lvl>
    <w:lvl w:ilvl="5" w:tplc="C3286E02">
      <w:start w:val="1"/>
      <w:numFmt w:val="lowerRoman"/>
      <w:lvlText w:val="%6."/>
      <w:lvlJc w:val="right"/>
      <w:pPr>
        <w:tabs>
          <w:tab w:val="num" w:pos="4320"/>
        </w:tabs>
        <w:ind w:left="4320" w:hanging="180"/>
      </w:pPr>
    </w:lvl>
    <w:lvl w:ilvl="6" w:tplc="B404A0BE">
      <w:start w:val="1"/>
      <w:numFmt w:val="decimal"/>
      <w:lvlText w:val="%7."/>
      <w:lvlJc w:val="left"/>
      <w:pPr>
        <w:tabs>
          <w:tab w:val="num" w:pos="5040"/>
        </w:tabs>
        <w:ind w:left="5040" w:hanging="360"/>
      </w:pPr>
    </w:lvl>
    <w:lvl w:ilvl="7" w:tplc="1D12BC58">
      <w:start w:val="1"/>
      <w:numFmt w:val="lowerLetter"/>
      <w:lvlText w:val="%8."/>
      <w:lvlJc w:val="left"/>
      <w:pPr>
        <w:tabs>
          <w:tab w:val="num" w:pos="5760"/>
        </w:tabs>
        <w:ind w:left="5760" w:hanging="360"/>
      </w:pPr>
    </w:lvl>
    <w:lvl w:ilvl="8" w:tplc="1F8C9EC2">
      <w:start w:val="1"/>
      <w:numFmt w:val="lowerRoman"/>
      <w:lvlText w:val="%9."/>
      <w:lvlJc w:val="right"/>
      <w:pPr>
        <w:tabs>
          <w:tab w:val="num" w:pos="6480"/>
        </w:tabs>
        <w:ind w:left="6480" w:hanging="180"/>
      </w:pPr>
    </w:lvl>
  </w:abstractNum>
  <w:abstractNum w:abstractNumId="10" w15:restartNumberingAfterBreak="0">
    <w:nsid w:val="5E3F5DD3"/>
    <w:multiLevelType w:val="hybridMultilevel"/>
    <w:tmpl w:val="4E1E697C"/>
    <w:lvl w:ilvl="0" w:tplc="04090019">
      <w:start w:val="1"/>
      <w:numFmt w:val="lowerLetter"/>
      <w:lvlText w:val="%1."/>
      <w:lvlJc w:val="left"/>
      <w:pPr>
        <w:tabs>
          <w:tab w:val="num" w:pos="1080"/>
        </w:tabs>
        <w:ind w:left="1080" w:hanging="720"/>
      </w:pPr>
    </w:lvl>
    <w:lvl w:ilvl="1" w:tplc="7CA08666">
      <w:start w:val="1"/>
      <w:numFmt w:val="lowerLetter"/>
      <w:lvlText w:val="%2."/>
      <w:lvlJc w:val="left"/>
      <w:pPr>
        <w:tabs>
          <w:tab w:val="num" w:pos="1440"/>
        </w:tabs>
        <w:ind w:left="1440" w:hanging="360"/>
      </w:pPr>
    </w:lvl>
    <w:lvl w:ilvl="2" w:tplc="786C5904">
      <w:start w:val="1"/>
      <w:numFmt w:val="lowerRoman"/>
      <w:lvlText w:val="%3."/>
      <w:lvlJc w:val="right"/>
      <w:pPr>
        <w:tabs>
          <w:tab w:val="num" w:pos="2160"/>
        </w:tabs>
        <w:ind w:left="2160" w:hanging="180"/>
      </w:pPr>
    </w:lvl>
    <w:lvl w:ilvl="3" w:tplc="892AB340">
      <w:start w:val="1"/>
      <w:numFmt w:val="decimal"/>
      <w:lvlText w:val="%4."/>
      <w:lvlJc w:val="left"/>
      <w:pPr>
        <w:tabs>
          <w:tab w:val="num" w:pos="2880"/>
        </w:tabs>
        <w:ind w:left="2880" w:hanging="360"/>
      </w:pPr>
    </w:lvl>
    <w:lvl w:ilvl="4" w:tplc="4AEC945A">
      <w:start w:val="1"/>
      <w:numFmt w:val="lowerLetter"/>
      <w:lvlText w:val="%5."/>
      <w:lvlJc w:val="left"/>
      <w:pPr>
        <w:tabs>
          <w:tab w:val="num" w:pos="3600"/>
        </w:tabs>
        <w:ind w:left="3600" w:hanging="360"/>
      </w:pPr>
    </w:lvl>
    <w:lvl w:ilvl="5" w:tplc="C3286E02">
      <w:start w:val="1"/>
      <w:numFmt w:val="lowerRoman"/>
      <w:lvlText w:val="%6."/>
      <w:lvlJc w:val="right"/>
      <w:pPr>
        <w:tabs>
          <w:tab w:val="num" w:pos="4320"/>
        </w:tabs>
        <w:ind w:left="4320" w:hanging="180"/>
      </w:pPr>
    </w:lvl>
    <w:lvl w:ilvl="6" w:tplc="B404A0BE">
      <w:start w:val="1"/>
      <w:numFmt w:val="decimal"/>
      <w:lvlText w:val="%7."/>
      <w:lvlJc w:val="left"/>
      <w:pPr>
        <w:tabs>
          <w:tab w:val="num" w:pos="5040"/>
        </w:tabs>
        <w:ind w:left="5040" w:hanging="360"/>
      </w:pPr>
    </w:lvl>
    <w:lvl w:ilvl="7" w:tplc="1D12BC58">
      <w:start w:val="1"/>
      <w:numFmt w:val="lowerLetter"/>
      <w:lvlText w:val="%8."/>
      <w:lvlJc w:val="left"/>
      <w:pPr>
        <w:tabs>
          <w:tab w:val="num" w:pos="5760"/>
        </w:tabs>
        <w:ind w:left="5760" w:hanging="360"/>
      </w:pPr>
    </w:lvl>
    <w:lvl w:ilvl="8" w:tplc="1F8C9EC2">
      <w:start w:val="1"/>
      <w:numFmt w:val="lowerRoman"/>
      <w:lvlText w:val="%9."/>
      <w:lvlJc w:val="right"/>
      <w:pPr>
        <w:tabs>
          <w:tab w:val="num" w:pos="6480"/>
        </w:tabs>
        <w:ind w:left="6480" w:hanging="180"/>
      </w:pPr>
    </w:lvl>
  </w:abstractNum>
  <w:abstractNum w:abstractNumId="11" w15:restartNumberingAfterBreak="0">
    <w:nsid w:val="602E0B93"/>
    <w:multiLevelType w:val="multilevel"/>
    <w:tmpl w:val="72884284"/>
    <w:lvl w:ilvl="0">
      <w:start w:val="1"/>
      <w:numFmt w:val="lowerRoman"/>
      <w:lvlText w:val="(%1)"/>
      <w:lvlJc w:val="left"/>
      <w:pPr>
        <w:tabs>
          <w:tab w:val="num" w:pos="1260"/>
        </w:tabs>
        <w:ind w:left="1260" w:hanging="360"/>
      </w:pPr>
      <w:rPr>
        <w:w w:val="1"/>
      </w:rPr>
    </w:lvl>
    <w:lvl w:ilvl="1">
      <w:start w:val="1"/>
      <w:numFmt w:val="lowerLetter"/>
      <w:lvlText w:val="(%2)"/>
      <w:lvlJc w:val="left"/>
      <w:pPr>
        <w:tabs>
          <w:tab w:val="num" w:pos="1800"/>
        </w:tabs>
        <w:ind w:left="1800" w:hanging="360"/>
      </w:pPr>
      <w:rPr>
        <w:rFonts w:ascii="Times New Roman" w:eastAsia="Arial Unicode MS"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72DD5608"/>
    <w:multiLevelType w:val="multilevel"/>
    <w:tmpl w:val="6F06CA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12"/>
  </w:num>
  <w:num w:numId="3">
    <w:abstractNumId w:val="4"/>
  </w:num>
  <w:num w:numId="4">
    <w:abstractNumId w:val="7"/>
  </w:num>
  <w:num w:numId="5">
    <w:abstractNumId w:val="8"/>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1"/>
        <w:numFmt w:val="decimal"/>
        <w:lvlText w:val="%1."/>
        <w:lvlJc w:val="left"/>
        <w:pPr>
          <w:ind w:left="720" w:hanging="720"/>
        </w:pPr>
        <w:rPr>
          <w:rFonts w:cs="Times New Roman"/>
          <w:b w:val="0"/>
          <w:strike w:val="0"/>
          <w:dstrike w:val="0"/>
          <w:color w:val="auto"/>
          <w:u w:val="none"/>
          <w:effect w:val="none"/>
        </w:rPr>
      </w:lvl>
    </w:lvlOverride>
    <w:lvlOverride w:ilvl="1">
      <w:lvl w:ilvl="1">
        <w:start w:val="1"/>
        <w:numFmt w:val="decimal"/>
        <w:lvlText w:val="%1.%2."/>
        <w:lvlJc w:val="left"/>
        <w:pPr>
          <w:ind w:left="1440" w:hanging="720"/>
        </w:pPr>
        <w:rPr>
          <w:rFonts w:ascii="Book Antiqua" w:hAnsi="Book Antiqua" w:cs="Times New Roman" w:hint="default"/>
          <w:b w:val="0"/>
          <w:i w:val="0"/>
          <w:strike w:val="0"/>
          <w:dstrike w:val="0"/>
          <w:color w:val="0000FF"/>
          <w:sz w:val="22"/>
          <w:szCs w:val="22"/>
          <w:u w:val="double"/>
          <w:effect w:val="none"/>
        </w:rPr>
      </w:lvl>
    </w:lvlOverride>
    <w:lvlOverride w:ilvl="2">
      <w:lvl w:ilvl="2">
        <w:start w:val="1"/>
        <w:numFmt w:val="decimal"/>
        <w:lvlText w:val="%1.%2.%3."/>
        <w:lvlJc w:val="left"/>
        <w:pPr>
          <w:ind w:left="1440" w:hanging="720"/>
        </w:pPr>
        <w:rPr>
          <w:rFonts w:cs="Times New Roman"/>
          <w:b w:val="0"/>
          <w:i w:val="0"/>
          <w:color w:val="0000FF"/>
          <w:sz w:val="22"/>
          <w:szCs w:val="22"/>
          <w:u w:val="double"/>
        </w:rPr>
      </w:lvl>
    </w:lvlOverride>
    <w:lvlOverride w:ilvl="3">
      <w:lvl w:ilvl="3">
        <w:start w:val="1"/>
        <w:numFmt w:val="decimal"/>
        <w:lvlText w:val="(a)"/>
        <w:lvlJc w:val="left"/>
        <w:pPr>
          <w:ind w:left="2160" w:hanging="720"/>
        </w:pPr>
        <w:rPr>
          <w:rFonts w:ascii="Arial" w:eastAsia="Times New Roman" w:hAnsi="Arial" w:cs="Arial" w:hint="default"/>
          <w:b w:val="0"/>
          <w:i w:val="0"/>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F9"/>
    <w:rsid w:val="00004F2E"/>
    <w:rsid w:val="00055499"/>
    <w:rsid w:val="000569F9"/>
    <w:rsid w:val="0006711E"/>
    <w:rsid w:val="00081595"/>
    <w:rsid w:val="00092645"/>
    <w:rsid w:val="000967FF"/>
    <w:rsid w:val="000A0280"/>
    <w:rsid w:val="000F4F9F"/>
    <w:rsid w:val="000F6B51"/>
    <w:rsid w:val="00103060"/>
    <w:rsid w:val="001175B8"/>
    <w:rsid w:val="00132B34"/>
    <w:rsid w:val="0017369F"/>
    <w:rsid w:val="001915D6"/>
    <w:rsid w:val="001A49F0"/>
    <w:rsid w:val="001C1437"/>
    <w:rsid w:val="00224670"/>
    <w:rsid w:val="002512A0"/>
    <w:rsid w:val="0026722B"/>
    <w:rsid w:val="0027071C"/>
    <w:rsid w:val="00292716"/>
    <w:rsid w:val="002A1E34"/>
    <w:rsid w:val="002A30C7"/>
    <w:rsid w:val="002B2708"/>
    <w:rsid w:val="002B7C31"/>
    <w:rsid w:val="002D2412"/>
    <w:rsid w:val="002D4094"/>
    <w:rsid w:val="002D6914"/>
    <w:rsid w:val="002E287A"/>
    <w:rsid w:val="00331E6A"/>
    <w:rsid w:val="00344A84"/>
    <w:rsid w:val="00356AE2"/>
    <w:rsid w:val="00356ECE"/>
    <w:rsid w:val="00361258"/>
    <w:rsid w:val="003759E3"/>
    <w:rsid w:val="00376189"/>
    <w:rsid w:val="00382712"/>
    <w:rsid w:val="00390932"/>
    <w:rsid w:val="003A1079"/>
    <w:rsid w:val="003B4C05"/>
    <w:rsid w:val="003E6EAC"/>
    <w:rsid w:val="00403A4B"/>
    <w:rsid w:val="00404D03"/>
    <w:rsid w:val="00405B80"/>
    <w:rsid w:val="00407F05"/>
    <w:rsid w:val="004213D1"/>
    <w:rsid w:val="0043674C"/>
    <w:rsid w:val="00457D91"/>
    <w:rsid w:val="004737D8"/>
    <w:rsid w:val="0047547D"/>
    <w:rsid w:val="00476413"/>
    <w:rsid w:val="00485A7F"/>
    <w:rsid w:val="004946D0"/>
    <w:rsid w:val="00496651"/>
    <w:rsid w:val="004A5503"/>
    <w:rsid w:val="004D57C9"/>
    <w:rsid w:val="004F009B"/>
    <w:rsid w:val="004F5B4F"/>
    <w:rsid w:val="00507091"/>
    <w:rsid w:val="00512802"/>
    <w:rsid w:val="00585738"/>
    <w:rsid w:val="005A21B9"/>
    <w:rsid w:val="005A526D"/>
    <w:rsid w:val="005A62CE"/>
    <w:rsid w:val="005B7743"/>
    <w:rsid w:val="00621ECA"/>
    <w:rsid w:val="00631ADB"/>
    <w:rsid w:val="00657CD3"/>
    <w:rsid w:val="00673E49"/>
    <w:rsid w:val="00683B82"/>
    <w:rsid w:val="00696B99"/>
    <w:rsid w:val="006B7C8E"/>
    <w:rsid w:val="006D59AF"/>
    <w:rsid w:val="006D759F"/>
    <w:rsid w:val="006D7CB8"/>
    <w:rsid w:val="006E0285"/>
    <w:rsid w:val="006F2607"/>
    <w:rsid w:val="00762189"/>
    <w:rsid w:val="0076718F"/>
    <w:rsid w:val="007A42D3"/>
    <w:rsid w:val="007B0098"/>
    <w:rsid w:val="007B5C51"/>
    <w:rsid w:val="007F4485"/>
    <w:rsid w:val="0081771C"/>
    <w:rsid w:val="00823C65"/>
    <w:rsid w:val="00833977"/>
    <w:rsid w:val="00845245"/>
    <w:rsid w:val="00846A57"/>
    <w:rsid w:val="00861827"/>
    <w:rsid w:val="00866081"/>
    <w:rsid w:val="008866BB"/>
    <w:rsid w:val="008960CD"/>
    <w:rsid w:val="008A201E"/>
    <w:rsid w:val="008B3C36"/>
    <w:rsid w:val="00952571"/>
    <w:rsid w:val="0096172A"/>
    <w:rsid w:val="00967D69"/>
    <w:rsid w:val="0099186E"/>
    <w:rsid w:val="009B7A2D"/>
    <w:rsid w:val="009D670B"/>
    <w:rsid w:val="00A17EE5"/>
    <w:rsid w:val="00A27A5A"/>
    <w:rsid w:val="00A33516"/>
    <w:rsid w:val="00A42F4B"/>
    <w:rsid w:val="00A52AF4"/>
    <w:rsid w:val="00A70FFB"/>
    <w:rsid w:val="00A8021A"/>
    <w:rsid w:val="00A900DE"/>
    <w:rsid w:val="00AA1A0E"/>
    <w:rsid w:val="00AA70BA"/>
    <w:rsid w:val="00AB6BF2"/>
    <w:rsid w:val="00AC2E7F"/>
    <w:rsid w:val="00AC6226"/>
    <w:rsid w:val="00AD00B5"/>
    <w:rsid w:val="00AD3D2A"/>
    <w:rsid w:val="00AD48F8"/>
    <w:rsid w:val="00AE077F"/>
    <w:rsid w:val="00AF0B68"/>
    <w:rsid w:val="00AF5BD8"/>
    <w:rsid w:val="00B07866"/>
    <w:rsid w:val="00B20EC8"/>
    <w:rsid w:val="00B229F1"/>
    <w:rsid w:val="00B74597"/>
    <w:rsid w:val="00B747E8"/>
    <w:rsid w:val="00B91A09"/>
    <w:rsid w:val="00B923B3"/>
    <w:rsid w:val="00BC4C0A"/>
    <w:rsid w:val="00BD6A4B"/>
    <w:rsid w:val="00BE0D0E"/>
    <w:rsid w:val="00C05BD1"/>
    <w:rsid w:val="00C56F43"/>
    <w:rsid w:val="00C82EB0"/>
    <w:rsid w:val="00C85F85"/>
    <w:rsid w:val="00CA3B7A"/>
    <w:rsid w:val="00CB3F4F"/>
    <w:rsid w:val="00CF26C3"/>
    <w:rsid w:val="00D10243"/>
    <w:rsid w:val="00D11282"/>
    <w:rsid w:val="00D23351"/>
    <w:rsid w:val="00D3191F"/>
    <w:rsid w:val="00D33F09"/>
    <w:rsid w:val="00D37628"/>
    <w:rsid w:val="00D550A6"/>
    <w:rsid w:val="00D57F2B"/>
    <w:rsid w:val="00D61A53"/>
    <w:rsid w:val="00D67DD3"/>
    <w:rsid w:val="00D939A3"/>
    <w:rsid w:val="00D9500B"/>
    <w:rsid w:val="00D96862"/>
    <w:rsid w:val="00DA1ACB"/>
    <w:rsid w:val="00DB61D1"/>
    <w:rsid w:val="00DB7589"/>
    <w:rsid w:val="00DC1CFD"/>
    <w:rsid w:val="00DF1DEB"/>
    <w:rsid w:val="00E234EB"/>
    <w:rsid w:val="00E4678E"/>
    <w:rsid w:val="00E901BE"/>
    <w:rsid w:val="00E922D7"/>
    <w:rsid w:val="00EB72F3"/>
    <w:rsid w:val="00ED604F"/>
    <w:rsid w:val="00F3280A"/>
    <w:rsid w:val="00F47BA5"/>
    <w:rsid w:val="00F65BFD"/>
    <w:rsid w:val="00F805EC"/>
    <w:rsid w:val="00F84FA9"/>
    <w:rsid w:val="00FA77AC"/>
    <w:rsid w:val="00FB72EE"/>
    <w:rsid w:val="00FD245C"/>
    <w:rsid w:val="00FD32FE"/>
    <w:rsid w:val="00FF6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EC776"/>
  <w15:docId w15:val="{BD9ED05D-E53D-4D9F-A292-6428B59E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2"/>
        <w:szCs w:val="22"/>
        <w:lang w:val="en-GB" w:eastAsia="en-GB" w:bidi="ar-SA"/>
      </w:rPr>
    </w:rPrDefault>
    <w:pPrDefault>
      <w:pPr>
        <w:pBdr>
          <w:top w:val="nil"/>
          <w:left w:val="nil"/>
          <w:bottom w:val="nil"/>
          <w:right w:val="nil"/>
          <w:between w:val="nil"/>
        </w:pBdr>
        <w:spacing w:after="36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20" w:after="0" w:line="240" w:lineRule="auto"/>
      <w:jc w:val="left"/>
      <w:outlineLvl w:val="0"/>
    </w:pPr>
  </w:style>
  <w:style w:type="paragraph" w:styleId="Heading2">
    <w:name w:val="heading 2"/>
    <w:basedOn w:val="Normal"/>
    <w:next w:val="Normal"/>
    <w:pPr>
      <w:tabs>
        <w:tab w:val="left" w:pos="1440"/>
      </w:tabs>
      <w:spacing w:after="240" w:line="240" w:lineRule="auto"/>
      <w:ind w:firstLine="720"/>
      <w:jc w:val="left"/>
      <w:outlineLvl w:val="1"/>
    </w:pPr>
    <w:rPr>
      <w:sz w:val="24"/>
      <w:szCs w:val="24"/>
    </w:rPr>
  </w:style>
  <w:style w:type="paragraph" w:styleId="Heading3">
    <w:name w:val="heading 3"/>
    <w:basedOn w:val="Normal"/>
    <w:next w:val="Normal"/>
    <w:pPr>
      <w:tabs>
        <w:tab w:val="left" w:pos="2160"/>
      </w:tabs>
      <w:spacing w:after="240" w:line="240" w:lineRule="auto"/>
      <w:ind w:firstLine="1440"/>
      <w:jc w:val="left"/>
      <w:outlineLvl w:val="2"/>
    </w:pPr>
    <w:rPr>
      <w:sz w:val="24"/>
      <w:szCs w:val="24"/>
    </w:rPr>
  </w:style>
  <w:style w:type="paragraph" w:styleId="Heading4">
    <w:name w:val="heading 4"/>
    <w:basedOn w:val="Normal"/>
    <w:next w:val="Normal"/>
    <w:pPr>
      <w:tabs>
        <w:tab w:val="left" w:pos="2880"/>
      </w:tabs>
      <w:spacing w:after="240" w:line="240" w:lineRule="auto"/>
      <w:ind w:left="1440" w:firstLine="720"/>
      <w:jc w:val="left"/>
      <w:outlineLvl w:val="3"/>
    </w:pPr>
    <w:rPr>
      <w:sz w:val="24"/>
      <w:szCs w:val="24"/>
    </w:rPr>
  </w:style>
  <w:style w:type="paragraph" w:styleId="Heading5">
    <w:name w:val="heading 5"/>
    <w:basedOn w:val="Normal"/>
    <w:next w:val="Normal"/>
    <w:pPr>
      <w:spacing w:after="240" w:line="240" w:lineRule="auto"/>
      <w:ind w:left="1440" w:firstLine="1440"/>
      <w:jc w:val="left"/>
      <w:outlineLvl w:val="4"/>
    </w:pPr>
    <w:rPr>
      <w:sz w:val="24"/>
      <w:szCs w:val="24"/>
    </w:rPr>
  </w:style>
  <w:style w:type="paragraph" w:styleId="Heading6">
    <w:name w:val="heading 6"/>
    <w:basedOn w:val="Normal"/>
    <w:next w:val="Normal"/>
    <w:pPr>
      <w:tabs>
        <w:tab w:val="left" w:pos="4320"/>
      </w:tabs>
      <w:spacing w:after="240" w:line="240" w:lineRule="auto"/>
      <w:ind w:left="2160" w:firstLine="1440"/>
      <w:jc w:val="left"/>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rPr>
      <w:sz w:val="24"/>
      <w:szCs w:val="24"/>
    </w:rPr>
    <w:tblPr>
      <w:tblStyleRowBandSize w:val="1"/>
      <w:tblStyleColBandSize w:val="1"/>
      <w:tblCellMar>
        <w:left w:w="115" w:type="dxa"/>
        <w:right w:w="115" w:type="dxa"/>
      </w:tblCellMar>
    </w:tblPr>
    <w:tcPr>
      <w:shd w:val="clear" w:color="auto" w:fill="E3F1FC"/>
    </w:tcPr>
  </w:style>
  <w:style w:type="table" w:customStyle="1" w:styleId="2">
    <w:name w:val="2"/>
    <w:basedOn w:val="TableNormal"/>
    <w:pPr>
      <w:spacing w:after="0" w:line="240" w:lineRule="auto"/>
    </w:pPr>
    <w:rPr>
      <w:sz w:val="24"/>
      <w:szCs w:val="24"/>
    </w:rPr>
    <w:tblPr>
      <w:tblStyleRowBandSize w:val="1"/>
      <w:tblStyleColBandSize w:val="1"/>
    </w:tblPr>
    <w:tcPr>
      <w:shd w:val="clear" w:color="auto" w:fill="E3F1FC"/>
    </w:tcPr>
  </w:style>
  <w:style w:type="table" w:customStyle="1" w:styleId="1">
    <w:name w:val="1"/>
    <w:basedOn w:val="TableNormal"/>
    <w:pPr>
      <w:spacing w:after="0" w:line="240" w:lineRule="auto"/>
    </w:pPr>
    <w:rPr>
      <w:sz w:val="24"/>
      <w:szCs w:val="24"/>
    </w:rPr>
    <w:tblPr>
      <w:tblStyleRowBandSize w:val="1"/>
      <w:tblStyleColBandSize w:val="1"/>
    </w:tblPr>
    <w:tcPr>
      <w:shd w:val="clear" w:color="auto" w:fill="E3F1FC"/>
    </w:tcPr>
  </w:style>
  <w:style w:type="paragraph" w:styleId="ListParagraph">
    <w:name w:val="List Paragraph"/>
    <w:basedOn w:val="Normal"/>
    <w:link w:val="ListParagraphChar"/>
    <w:uiPriority w:val="34"/>
    <w:qFormat/>
    <w:rsid w:val="00D67DD3"/>
    <w:pPr>
      <w:ind w:left="720"/>
      <w:contextualSpacing/>
    </w:pPr>
  </w:style>
  <w:style w:type="paragraph" w:styleId="BalloonText">
    <w:name w:val="Balloon Text"/>
    <w:basedOn w:val="Normal"/>
    <w:link w:val="BalloonTextChar"/>
    <w:uiPriority w:val="99"/>
    <w:semiHidden/>
    <w:unhideWhenUsed/>
    <w:rsid w:val="00081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595"/>
    <w:rPr>
      <w:rFonts w:ascii="Tahoma" w:hAnsi="Tahoma" w:cs="Tahoma"/>
      <w:sz w:val="16"/>
      <w:szCs w:val="16"/>
    </w:rPr>
  </w:style>
  <w:style w:type="character" w:styleId="CommentReference">
    <w:name w:val="annotation reference"/>
    <w:basedOn w:val="DefaultParagraphFont"/>
    <w:uiPriority w:val="99"/>
    <w:semiHidden/>
    <w:unhideWhenUsed/>
    <w:rsid w:val="00FD245C"/>
    <w:rPr>
      <w:sz w:val="16"/>
      <w:szCs w:val="16"/>
    </w:rPr>
  </w:style>
  <w:style w:type="paragraph" w:styleId="CommentText">
    <w:name w:val="annotation text"/>
    <w:basedOn w:val="Normal"/>
    <w:link w:val="CommentTextChar"/>
    <w:uiPriority w:val="99"/>
    <w:semiHidden/>
    <w:unhideWhenUsed/>
    <w:rsid w:val="00FD245C"/>
    <w:pPr>
      <w:spacing w:line="240" w:lineRule="auto"/>
    </w:pPr>
    <w:rPr>
      <w:sz w:val="20"/>
      <w:szCs w:val="20"/>
    </w:rPr>
  </w:style>
  <w:style w:type="character" w:customStyle="1" w:styleId="CommentTextChar">
    <w:name w:val="Comment Text Char"/>
    <w:basedOn w:val="DefaultParagraphFont"/>
    <w:link w:val="CommentText"/>
    <w:uiPriority w:val="99"/>
    <w:semiHidden/>
    <w:rsid w:val="00FD245C"/>
    <w:rPr>
      <w:sz w:val="20"/>
      <w:szCs w:val="20"/>
    </w:rPr>
  </w:style>
  <w:style w:type="paragraph" w:styleId="CommentSubject">
    <w:name w:val="annotation subject"/>
    <w:basedOn w:val="CommentText"/>
    <w:next w:val="CommentText"/>
    <w:link w:val="CommentSubjectChar"/>
    <w:uiPriority w:val="99"/>
    <w:semiHidden/>
    <w:unhideWhenUsed/>
    <w:rsid w:val="00FD245C"/>
    <w:rPr>
      <w:b/>
      <w:bCs/>
    </w:rPr>
  </w:style>
  <w:style w:type="character" w:customStyle="1" w:styleId="CommentSubjectChar">
    <w:name w:val="Comment Subject Char"/>
    <w:basedOn w:val="CommentTextChar"/>
    <w:link w:val="CommentSubject"/>
    <w:uiPriority w:val="99"/>
    <w:semiHidden/>
    <w:rsid w:val="00FD245C"/>
    <w:rPr>
      <w:b/>
      <w:bCs/>
      <w:sz w:val="20"/>
      <w:szCs w:val="20"/>
    </w:rPr>
  </w:style>
  <w:style w:type="paragraph" w:styleId="Revision">
    <w:name w:val="Revision"/>
    <w:hidden/>
    <w:uiPriority w:val="99"/>
    <w:semiHidden/>
    <w:rsid w:val="00AF0B68"/>
    <w:pPr>
      <w:pBdr>
        <w:top w:val="none" w:sz="0" w:space="0" w:color="auto"/>
        <w:left w:val="none" w:sz="0" w:space="0" w:color="auto"/>
        <w:bottom w:val="none" w:sz="0" w:space="0" w:color="auto"/>
        <w:right w:val="none" w:sz="0" w:space="0" w:color="auto"/>
        <w:between w:val="none" w:sz="0" w:space="0" w:color="auto"/>
      </w:pBdr>
      <w:spacing w:after="0" w:line="240" w:lineRule="auto"/>
      <w:jc w:val="left"/>
    </w:pPr>
  </w:style>
  <w:style w:type="table" w:styleId="TableGrid">
    <w:name w:val="Table Grid"/>
    <w:basedOn w:val="TableNormal"/>
    <w:uiPriority w:val="39"/>
    <w:rsid w:val="00952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2571"/>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jc w:val="left"/>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952571"/>
    <w:rPr>
      <w:rFonts w:asciiTheme="minorHAnsi" w:eastAsiaTheme="minorHAnsi" w:hAnsiTheme="minorHAnsi" w:cstheme="minorBidi"/>
      <w:color w:val="auto"/>
      <w:sz w:val="21"/>
      <w:lang w:val="en-US" w:eastAsia="ja-JP"/>
    </w:rPr>
  </w:style>
  <w:style w:type="paragraph" w:styleId="Header">
    <w:name w:val="header"/>
    <w:basedOn w:val="Normal"/>
    <w:link w:val="HeaderChar"/>
    <w:uiPriority w:val="99"/>
    <w:unhideWhenUsed/>
    <w:rsid w:val="00952571"/>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jc w:val="left"/>
    </w:pPr>
    <w:rPr>
      <w:rFonts w:asciiTheme="minorHAnsi" w:eastAsiaTheme="minorEastAsia" w:hAnsiTheme="minorHAnsi" w:cstheme="minorBidi"/>
      <w:color w:val="auto"/>
      <w:lang w:val="en-US" w:eastAsia="ja-JP"/>
    </w:rPr>
  </w:style>
  <w:style w:type="character" w:customStyle="1" w:styleId="HeaderChar">
    <w:name w:val="Header Char"/>
    <w:basedOn w:val="DefaultParagraphFont"/>
    <w:link w:val="Header"/>
    <w:uiPriority w:val="99"/>
    <w:rsid w:val="00952571"/>
    <w:rPr>
      <w:rFonts w:asciiTheme="minorHAnsi" w:eastAsiaTheme="minorEastAsia" w:hAnsiTheme="minorHAnsi" w:cstheme="minorBidi"/>
      <w:color w:val="auto"/>
      <w:lang w:val="en-US" w:eastAsia="ja-JP"/>
    </w:rPr>
  </w:style>
  <w:style w:type="character" w:customStyle="1" w:styleId="ListParagraphChar">
    <w:name w:val="List Paragraph Char"/>
    <w:link w:val="ListParagraph"/>
    <w:uiPriority w:val="34"/>
    <w:locked/>
    <w:rsid w:val="000A0280"/>
  </w:style>
  <w:style w:type="paragraph" w:customStyle="1" w:styleId="Center">
    <w:name w:val="Center"/>
    <w:basedOn w:val="BodyText"/>
    <w:rsid w:val="000A0280"/>
    <w:pPr>
      <w:keepNext/>
      <w:widowControl w:val="0"/>
      <w:pBdr>
        <w:top w:val="none" w:sz="0" w:space="0" w:color="auto"/>
        <w:left w:val="none" w:sz="0" w:space="0" w:color="auto"/>
        <w:bottom w:val="none" w:sz="0" w:space="0" w:color="auto"/>
        <w:right w:val="none" w:sz="0" w:space="0" w:color="auto"/>
        <w:between w:val="none" w:sz="0" w:space="0" w:color="auto"/>
      </w:pBdr>
      <w:spacing w:before="120" w:line="280" w:lineRule="atLeast"/>
      <w:ind w:right="29"/>
      <w:jc w:val="center"/>
    </w:pPr>
    <w:rPr>
      <w:rFonts w:ascii="Book Antiqua" w:hAnsi="Book Antiqua" w:cs="Arial"/>
      <w:b/>
      <w:color w:val="auto"/>
      <w:sz w:val="20"/>
      <w:lang w:val="x-none" w:eastAsia="x-none"/>
    </w:rPr>
  </w:style>
  <w:style w:type="paragraph" w:styleId="BodyText">
    <w:name w:val="Body Text"/>
    <w:basedOn w:val="Normal"/>
    <w:link w:val="BodyTextChar"/>
    <w:uiPriority w:val="99"/>
    <w:semiHidden/>
    <w:unhideWhenUsed/>
    <w:rsid w:val="000A0280"/>
    <w:pPr>
      <w:spacing w:after="120"/>
    </w:pPr>
  </w:style>
  <w:style w:type="character" w:customStyle="1" w:styleId="BodyTextChar">
    <w:name w:val="Body Text Char"/>
    <w:basedOn w:val="DefaultParagraphFont"/>
    <w:link w:val="BodyText"/>
    <w:uiPriority w:val="99"/>
    <w:semiHidden/>
    <w:rsid w:val="000A0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809878">
      <w:bodyDiv w:val="1"/>
      <w:marLeft w:val="0"/>
      <w:marRight w:val="0"/>
      <w:marTop w:val="0"/>
      <w:marBottom w:val="0"/>
      <w:divBdr>
        <w:top w:val="none" w:sz="0" w:space="0" w:color="auto"/>
        <w:left w:val="none" w:sz="0" w:space="0" w:color="auto"/>
        <w:bottom w:val="none" w:sz="0" w:space="0" w:color="auto"/>
        <w:right w:val="none" w:sz="0" w:space="0" w:color="auto"/>
      </w:divBdr>
    </w:div>
    <w:div w:id="1245380791">
      <w:bodyDiv w:val="1"/>
      <w:marLeft w:val="0"/>
      <w:marRight w:val="0"/>
      <w:marTop w:val="0"/>
      <w:marBottom w:val="0"/>
      <w:divBdr>
        <w:top w:val="none" w:sz="0" w:space="0" w:color="auto"/>
        <w:left w:val="none" w:sz="0" w:space="0" w:color="auto"/>
        <w:bottom w:val="none" w:sz="0" w:space="0" w:color="auto"/>
        <w:right w:val="none" w:sz="0" w:space="0" w:color="auto"/>
      </w:divBdr>
    </w:div>
    <w:div w:id="1258751510">
      <w:bodyDiv w:val="1"/>
      <w:marLeft w:val="0"/>
      <w:marRight w:val="0"/>
      <w:marTop w:val="0"/>
      <w:marBottom w:val="0"/>
      <w:divBdr>
        <w:top w:val="none" w:sz="0" w:space="0" w:color="auto"/>
        <w:left w:val="none" w:sz="0" w:space="0" w:color="auto"/>
        <w:bottom w:val="none" w:sz="0" w:space="0" w:color="auto"/>
        <w:right w:val="none" w:sz="0" w:space="0" w:color="auto"/>
      </w:divBdr>
    </w:div>
    <w:div w:id="1719553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2965</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Rohith Kamath</dc:creator>
  <cp:lastModifiedBy>R Kamath</cp:lastModifiedBy>
  <cp:revision>3</cp:revision>
  <cp:lastPrinted>2020-01-30T11:14:00Z</cp:lastPrinted>
  <dcterms:created xsi:type="dcterms:W3CDTF">2020-02-28T13:29:00Z</dcterms:created>
  <dcterms:modified xsi:type="dcterms:W3CDTF">2020-02-28T13:34:00Z</dcterms:modified>
</cp:coreProperties>
</file>